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38DDE" w14:textId="26A79942" w:rsidR="0008464D" w:rsidRPr="0008464D" w:rsidRDefault="0008464D" w:rsidP="00354FB4">
      <w:pPr>
        <w:spacing w:after="0" w:line="240" w:lineRule="auto"/>
        <w:ind w:right="-188"/>
        <w:rPr>
          <w:rFonts w:cs="Arial"/>
          <w:i/>
          <w:color w:val="3333CC"/>
        </w:rPr>
      </w:pPr>
    </w:p>
    <w:p w14:paraId="47FAF708" w14:textId="4127085E" w:rsidR="00354FB4" w:rsidRPr="00494725" w:rsidRDefault="00551501" w:rsidP="00354FB4">
      <w:pPr>
        <w:spacing w:after="0" w:line="240" w:lineRule="auto"/>
        <w:ind w:right="-188"/>
        <w:rPr>
          <w:rFonts w:cs="Arial"/>
          <w:b/>
          <w:sz w:val="28"/>
          <w:szCs w:val="28"/>
        </w:rPr>
      </w:pPr>
      <w:r w:rsidRPr="00494725">
        <w:rPr>
          <w:rFonts w:cs="Arial"/>
          <w:b/>
          <w:sz w:val="28"/>
          <w:szCs w:val="28"/>
        </w:rPr>
        <w:t>MINUTES</w:t>
      </w:r>
      <w:r w:rsidR="00A64B33" w:rsidRPr="00494725">
        <w:rPr>
          <w:rFonts w:cs="Arial"/>
          <w:b/>
          <w:sz w:val="28"/>
          <w:szCs w:val="28"/>
        </w:rPr>
        <w:t xml:space="preserve"> OF THE</w:t>
      </w:r>
      <w:r w:rsidR="00C25FE4" w:rsidRPr="00494725">
        <w:rPr>
          <w:rFonts w:cs="Arial"/>
          <w:b/>
          <w:sz w:val="28"/>
          <w:szCs w:val="28"/>
        </w:rPr>
        <w:t xml:space="preserve"> </w:t>
      </w:r>
      <w:r w:rsidR="00354FB4" w:rsidRPr="00494725">
        <w:rPr>
          <w:rFonts w:cs="Arial"/>
          <w:b/>
          <w:sz w:val="28"/>
          <w:szCs w:val="28"/>
        </w:rPr>
        <w:t xml:space="preserve">CORPORATION’S </w:t>
      </w:r>
      <w:r w:rsidR="00C25FE4" w:rsidRPr="00494725">
        <w:rPr>
          <w:rFonts w:cs="Arial"/>
          <w:b/>
          <w:sz w:val="28"/>
          <w:szCs w:val="28"/>
        </w:rPr>
        <w:t xml:space="preserve">BOARD </w:t>
      </w:r>
      <w:r w:rsidR="00A64B33" w:rsidRPr="00494725">
        <w:rPr>
          <w:rFonts w:cs="Arial"/>
          <w:b/>
          <w:sz w:val="28"/>
          <w:szCs w:val="28"/>
        </w:rPr>
        <w:t>MEETING</w:t>
      </w:r>
      <w:r w:rsidR="00CB1ACF">
        <w:rPr>
          <w:rFonts w:cs="Arial"/>
          <w:b/>
          <w:sz w:val="28"/>
          <w:szCs w:val="28"/>
        </w:rPr>
        <w:t xml:space="preserve"> (PART A)</w:t>
      </w:r>
    </w:p>
    <w:p w14:paraId="14F4CEB1" w14:textId="0ABAB53C" w:rsidR="00E2476D" w:rsidRDefault="00354FB4" w:rsidP="00354FB4">
      <w:pPr>
        <w:spacing w:after="0" w:line="240" w:lineRule="auto"/>
        <w:ind w:right="-188"/>
        <w:rPr>
          <w:rFonts w:cs="Arial"/>
          <w:i/>
          <w:sz w:val="28"/>
          <w:szCs w:val="28"/>
        </w:rPr>
      </w:pPr>
      <w:r w:rsidRPr="00494725">
        <w:rPr>
          <w:rFonts w:cs="Arial"/>
          <w:b/>
          <w:sz w:val="28"/>
          <w:szCs w:val="28"/>
        </w:rPr>
        <w:t xml:space="preserve">4pm </w:t>
      </w:r>
      <w:r w:rsidR="00C25FE4" w:rsidRPr="00494725">
        <w:rPr>
          <w:rFonts w:cs="Arial"/>
          <w:b/>
          <w:sz w:val="28"/>
          <w:szCs w:val="28"/>
        </w:rPr>
        <w:t>Monday</w:t>
      </w:r>
      <w:r w:rsidR="008A1739" w:rsidRPr="00494725">
        <w:rPr>
          <w:rFonts w:cs="Arial"/>
          <w:b/>
          <w:sz w:val="28"/>
          <w:szCs w:val="28"/>
        </w:rPr>
        <w:t xml:space="preserve"> </w:t>
      </w:r>
      <w:r w:rsidR="00AE0EFE">
        <w:rPr>
          <w:rFonts w:cs="Arial"/>
          <w:b/>
          <w:sz w:val="28"/>
          <w:szCs w:val="28"/>
        </w:rPr>
        <w:t>31 March</w:t>
      </w:r>
      <w:r w:rsidR="008A1739" w:rsidRPr="00494725">
        <w:rPr>
          <w:rFonts w:cs="Arial"/>
          <w:b/>
          <w:sz w:val="28"/>
          <w:szCs w:val="28"/>
        </w:rPr>
        <w:t xml:space="preserve"> 2025</w:t>
      </w:r>
      <w:r w:rsidRPr="00494725">
        <w:rPr>
          <w:rFonts w:cs="Arial"/>
          <w:b/>
          <w:sz w:val="28"/>
          <w:szCs w:val="28"/>
        </w:rPr>
        <w:t xml:space="preserve">, </w:t>
      </w:r>
      <w:r w:rsidR="00AE0EFE">
        <w:rPr>
          <w:rFonts w:cs="Arial"/>
          <w:b/>
          <w:sz w:val="28"/>
          <w:szCs w:val="28"/>
        </w:rPr>
        <w:t>L104</w:t>
      </w:r>
      <w:r w:rsidRPr="00494725">
        <w:rPr>
          <w:rFonts w:cs="Arial"/>
          <w:b/>
          <w:sz w:val="28"/>
          <w:szCs w:val="28"/>
        </w:rPr>
        <w:t xml:space="preserve">, </w:t>
      </w:r>
      <w:r w:rsidR="00AE0EFE">
        <w:rPr>
          <w:rFonts w:cs="Arial"/>
          <w:b/>
          <w:sz w:val="28"/>
          <w:szCs w:val="28"/>
        </w:rPr>
        <w:t>Weymouth Campus</w:t>
      </w:r>
      <w:r w:rsidR="00514CDE" w:rsidRPr="00494725">
        <w:rPr>
          <w:rFonts w:cs="Arial"/>
          <w:i/>
          <w:sz w:val="28"/>
          <w:szCs w:val="28"/>
        </w:rPr>
        <w:t xml:space="preserve"> </w:t>
      </w:r>
    </w:p>
    <w:p w14:paraId="3DA6DA43" w14:textId="6DBCD4F6" w:rsidR="003E6DDD" w:rsidRPr="00D85FE4" w:rsidRDefault="003E6DDD" w:rsidP="00E2476D">
      <w:pPr>
        <w:spacing w:after="0" w:line="240" w:lineRule="auto"/>
        <w:rPr>
          <w:rFonts w:cs="Arial"/>
          <w:sz w:val="24"/>
          <w:szCs w:val="24"/>
          <w:u w:val="single"/>
        </w:rPr>
      </w:pPr>
    </w:p>
    <w:tbl>
      <w:tblPr>
        <w:tblStyle w:val="TableGrid"/>
        <w:tblW w:w="9498" w:type="dxa"/>
        <w:tblInd w:w="-5" w:type="dxa"/>
        <w:tblLayout w:type="fixed"/>
        <w:tblLook w:val="04A0" w:firstRow="1" w:lastRow="0" w:firstColumn="1" w:lastColumn="0" w:noHBand="0" w:noVBand="1"/>
      </w:tblPr>
      <w:tblGrid>
        <w:gridCol w:w="2268"/>
        <w:gridCol w:w="2268"/>
        <w:gridCol w:w="1843"/>
        <w:gridCol w:w="3119"/>
      </w:tblGrid>
      <w:tr w:rsidR="003E6DDD" w:rsidRPr="00494725" w14:paraId="75742CC3" w14:textId="77777777" w:rsidTr="00354FB4">
        <w:tc>
          <w:tcPr>
            <w:tcW w:w="4536" w:type="dxa"/>
            <w:gridSpan w:val="2"/>
            <w:shd w:val="clear" w:color="auto" w:fill="F2F2F2" w:themeFill="background1" w:themeFillShade="F2"/>
          </w:tcPr>
          <w:p w14:paraId="6E81FC3C" w14:textId="77777777" w:rsidR="003E6DDD" w:rsidRPr="00494725" w:rsidRDefault="003E6DDD" w:rsidP="00531F53">
            <w:pPr>
              <w:rPr>
                <w:rFonts w:cs="Arial"/>
                <w:b/>
                <w:i/>
                <w:sz w:val="24"/>
                <w:szCs w:val="24"/>
              </w:rPr>
            </w:pPr>
            <w:r w:rsidRPr="00494725">
              <w:rPr>
                <w:rFonts w:cs="Arial"/>
                <w:b/>
                <w:i/>
                <w:sz w:val="24"/>
                <w:szCs w:val="24"/>
              </w:rPr>
              <w:t>Members:</w:t>
            </w:r>
            <w:r w:rsidRPr="00494725">
              <w:rPr>
                <w:rFonts w:cs="Arial"/>
                <w:sz w:val="24"/>
                <w:szCs w:val="24"/>
              </w:rPr>
              <w:t xml:space="preserve"> </w:t>
            </w:r>
          </w:p>
        </w:tc>
        <w:tc>
          <w:tcPr>
            <w:tcW w:w="4962" w:type="dxa"/>
            <w:gridSpan w:val="2"/>
            <w:shd w:val="clear" w:color="auto" w:fill="F2F2F2" w:themeFill="background1" w:themeFillShade="F2"/>
          </w:tcPr>
          <w:p w14:paraId="0BB68E0D" w14:textId="77777777" w:rsidR="003E6DDD" w:rsidRPr="00494725" w:rsidRDefault="003E6DDD" w:rsidP="00531F53">
            <w:pPr>
              <w:rPr>
                <w:rFonts w:cs="Arial"/>
                <w:b/>
                <w:i/>
                <w:sz w:val="24"/>
                <w:szCs w:val="24"/>
              </w:rPr>
            </w:pPr>
            <w:r w:rsidRPr="00494725">
              <w:rPr>
                <w:rFonts w:cs="Arial"/>
                <w:b/>
                <w:i/>
                <w:sz w:val="24"/>
                <w:szCs w:val="24"/>
              </w:rPr>
              <w:t>In attendance:</w:t>
            </w:r>
          </w:p>
        </w:tc>
      </w:tr>
      <w:tr w:rsidR="003E6DDD" w:rsidRPr="00494725" w14:paraId="118D4D7F" w14:textId="77777777" w:rsidTr="00354FB4">
        <w:tc>
          <w:tcPr>
            <w:tcW w:w="2268" w:type="dxa"/>
          </w:tcPr>
          <w:p w14:paraId="04E61CD8" w14:textId="1BD14F30" w:rsidR="003E6DDD" w:rsidRPr="00494725" w:rsidRDefault="003E6DDD" w:rsidP="00531F53">
            <w:pPr>
              <w:rPr>
                <w:rFonts w:cs="Arial"/>
                <w:sz w:val="24"/>
                <w:szCs w:val="24"/>
              </w:rPr>
            </w:pPr>
            <w:r w:rsidRPr="00494725">
              <w:rPr>
                <w:rFonts w:cs="Arial"/>
                <w:sz w:val="24"/>
                <w:szCs w:val="24"/>
              </w:rPr>
              <w:t>Chris Evans</w:t>
            </w:r>
          </w:p>
        </w:tc>
        <w:tc>
          <w:tcPr>
            <w:tcW w:w="2268" w:type="dxa"/>
          </w:tcPr>
          <w:p w14:paraId="0AED4272" w14:textId="77777777" w:rsidR="003E6DDD" w:rsidRPr="00494725" w:rsidRDefault="003E6DDD" w:rsidP="00531F53">
            <w:pPr>
              <w:rPr>
                <w:rFonts w:cs="Arial"/>
                <w:sz w:val="24"/>
                <w:szCs w:val="24"/>
              </w:rPr>
            </w:pPr>
            <w:r w:rsidRPr="00494725">
              <w:rPr>
                <w:rFonts w:cs="Arial"/>
                <w:sz w:val="24"/>
                <w:szCs w:val="24"/>
              </w:rPr>
              <w:t xml:space="preserve">Chair  </w:t>
            </w:r>
          </w:p>
        </w:tc>
        <w:tc>
          <w:tcPr>
            <w:tcW w:w="1843" w:type="dxa"/>
          </w:tcPr>
          <w:p w14:paraId="4B1AB6D3" w14:textId="2F5B38C6" w:rsidR="003E6DDD" w:rsidRPr="00494725" w:rsidRDefault="003E6DDD" w:rsidP="00531F53">
            <w:pPr>
              <w:rPr>
                <w:rFonts w:cs="Arial"/>
                <w:sz w:val="24"/>
                <w:szCs w:val="24"/>
              </w:rPr>
            </w:pPr>
            <w:r w:rsidRPr="00494725">
              <w:rPr>
                <w:rFonts w:cs="Arial"/>
                <w:sz w:val="24"/>
                <w:szCs w:val="24"/>
              </w:rPr>
              <w:t>Lily Garth</w:t>
            </w:r>
          </w:p>
        </w:tc>
        <w:tc>
          <w:tcPr>
            <w:tcW w:w="3119" w:type="dxa"/>
          </w:tcPr>
          <w:p w14:paraId="5AE4AB52" w14:textId="152E181C" w:rsidR="003E6DDD" w:rsidRPr="00494725" w:rsidRDefault="003E6DDD" w:rsidP="00962232">
            <w:pPr>
              <w:rPr>
                <w:rFonts w:cs="Arial"/>
                <w:sz w:val="24"/>
                <w:szCs w:val="24"/>
              </w:rPr>
            </w:pPr>
            <w:r w:rsidRPr="00494725">
              <w:rPr>
                <w:rFonts w:cs="Arial"/>
                <w:sz w:val="24"/>
                <w:szCs w:val="24"/>
              </w:rPr>
              <w:t>Governance Professional</w:t>
            </w:r>
            <w:r w:rsidR="00962232" w:rsidRPr="00494725">
              <w:rPr>
                <w:rFonts w:cs="Arial"/>
                <w:sz w:val="24"/>
                <w:szCs w:val="24"/>
              </w:rPr>
              <w:t xml:space="preserve"> (Interim</w:t>
            </w:r>
            <w:r w:rsidRPr="00494725">
              <w:rPr>
                <w:rFonts w:cs="Arial"/>
                <w:sz w:val="24"/>
                <w:szCs w:val="24"/>
              </w:rPr>
              <w:t>)</w:t>
            </w:r>
          </w:p>
        </w:tc>
      </w:tr>
      <w:tr w:rsidR="00962232" w:rsidRPr="00494725" w14:paraId="62F79945" w14:textId="77777777" w:rsidTr="00354FB4">
        <w:tc>
          <w:tcPr>
            <w:tcW w:w="2268" w:type="dxa"/>
          </w:tcPr>
          <w:p w14:paraId="74E2B968" w14:textId="69F14049" w:rsidR="00962232" w:rsidRPr="00494725" w:rsidRDefault="00962232" w:rsidP="00962232">
            <w:pPr>
              <w:rPr>
                <w:rFonts w:cs="Arial"/>
                <w:sz w:val="24"/>
                <w:szCs w:val="24"/>
              </w:rPr>
            </w:pPr>
            <w:r w:rsidRPr="00494725">
              <w:rPr>
                <w:rFonts w:cs="Arial"/>
                <w:sz w:val="24"/>
                <w:szCs w:val="24"/>
              </w:rPr>
              <w:t>Richard Barker</w:t>
            </w:r>
          </w:p>
        </w:tc>
        <w:tc>
          <w:tcPr>
            <w:tcW w:w="2268" w:type="dxa"/>
          </w:tcPr>
          <w:p w14:paraId="38EFB46E" w14:textId="77777777" w:rsidR="00962232" w:rsidRPr="00494725" w:rsidRDefault="00962232" w:rsidP="00962232">
            <w:pPr>
              <w:rPr>
                <w:rFonts w:cs="Arial"/>
                <w:sz w:val="24"/>
                <w:szCs w:val="24"/>
              </w:rPr>
            </w:pPr>
            <w:r w:rsidRPr="00494725">
              <w:rPr>
                <w:rFonts w:cs="Arial"/>
                <w:sz w:val="24"/>
                <w:szCs w:val="24"/>
              </w:rPr>
              <w:t>Vice-Chair</w:t>
            </w:r>
          </w:p>
        </w:tc>
        <w:tc>
          <w:tcPr>
            <w:tcW w:w="1843" w:type="dxa"/>
            <w:shd w:val="clear" w:color="auto" w:fill="auto"/>
          </w:tcPr>
          <w:p w14:paraId="5EE9BE4B" w14:textId="3E51A8A1" w:rsidR="00962232" w:rsidRPr="00494725" w:rsidRDefault="00962232" w:rsidP="00962232">
            <w:pPr>
              <w:rPr>
                <w:rFonts w:cs="Arial"/>
                <w:sz w:val="24"/>
                <w:szCs w:val="24"/>
              </w:rPr>
            </w:pPr>
            <w:r w:rsidRPr="00494725">
              <w:rPr>
                <w:rFonts w:cs="Arial"/>
                <w:sz w:val="24"/>
                <w:szCs w:val="24"/>
              </w:rPr>
              <w:t>Julian Tucker</w:t>
            </w:r>
          </w:p>
        </w:tc>
        <w:tc>
          <w:tcPr>
            <w:tcW w:w="3119" w:type="dxa"/>
            <w:shd w:val="clear" w:color="auto" w:fill="auto"/>
          </w:tcPr>
          <w:p w14:paraId="48363763" w14:textId="3A88A763" w:rsidR="00962232" w:rsidRPr="00494725" w:rsidRDefault="00962232" w:rsidP="00AE0EFE">
            <w:pPr>
              <w:rPr>
                <w:rFonts w:cs="Arial"/>
                <w:sz w:val="24"/>
                <w:szCs w:val="24"/>
              </w:rPr>
            </w:pPr>
            <w:r w:rsidRPr="00494725">
              <w:rPr>
                <w:rFonts w:cs="Arial"/>
                <w:sz w:val="24"/>
                <w:szCs w:val="24"/>
              </w:rPr>
              <w:t xml:space="preserve">Chief Finance </w:t>
            </w:r>
            <w:r w:rsidR="00AE0EFE">
              <w:rPr>
                <w:rFonts w:cs="Arial"/>
                <w:sz w:val="24"/>
                <w:szCs w:val="24"/>
              </w:rPr>
              <w:t>Advisor</w:t>
            </w:r>
            <w:r w:rsidRPr="00494725">
              <w:rPr>
                <w:rFonts w:cs="Arial"/>
                <w:sz w:val="24"/>
                <w:szCs w:val="24"/>
              </w:rPr>
              <w:br/>
              <w:t>(Interim)</w:t>
            </w:r>
            <w:r w:rsidR="00494725">
              <w:rPr>
                <w:rFonts w:cs="Arial"/>
                <w:sz w:val="24"/>
                <w:szCs w:val="24"/>
              </w:rPr>
              <w:t xml:space="preserve"> (Up to Item </w:t>
            </w:r>
            <w:r w:rsidR="00AE0EFE">
              <w:rPr>
                <w:rFonts w:cs="Arial"/>
                <w:sz w:val="24"/>
                <w:szCs w:val="24"/>
              </w:rPr>
              <w:t>16</w:t>
            </w:r>
            <w:r w:rsidR="00494725">
              <w:rPr>
                <w:rFonts w:cs="Arial"/>
                <w:sz w:val="24"/>
                <w:szCs w:val="24"/>
              </w:rPr>
              <w:t>)</w:t>
            </w:r>
          </w:p>
        </w:tc>
      </w:tr>
      <w:tr w:rsidR="00962232" w:rsidRPr="00494725" w14:paraId="169F359C" w14:textId="77777777" w:rsidTr="00354FB4">
        <w:tc>
          <w:tcPr>
            <w:tcW w:w="2268" w:type="dxa"/>
          </w:tcPr>
          <w:p w14:paraId="4FBFD0C5" w14:textId="77777777" w:rsidR="00962232" w:rsidRPr="00494725" w:rsidRDefault="00962232" w:rsidP="00962232">
            <w:pPr>
              <w:rPr>
                <w:rFonts w:cs="Arial"/>
                <w:sz w:val="24"/>
                <w:szCs w:val="24"/>
              </w:rPr>
            </w:pPr>
            <w:r w:rsidRPr="00494725">
              <w:rPr>
                <w:rFonts w:cs="Arial"/>
                <w:sz w:val="24"/>
                <w:szCs w:val="24"/>
              </w:rPr>
              <w:t>Kate Wills</w:t>
            </w:r>
          </w:p>
        </w:tc>
        <w:tc>
          <w:tcPr>
            <w:tcW w:w="2268" w:type="dxa"/>
          </w:tcPr>
          <w:p w14:paraId="0CB8F434" w14:textId="5317AF89" w:rsidR="00962232" w:rsidRPr="00494725" w:rsidRDefault="00962232" w:rsidP="00962232">
            <w:pPr>
              <w:rPr>
                <w:rFonts w:cs="Arial"/>
                <w:sz w:val="24"/>
                <w:szCs w:val="24"/>
              </w:rPr>
            </w:pPr>
            <w:r w:rsidRPr="00494725">
              <w:rPr>
                <w:rFonts w:cs="Arial"/>
                <w:sz w:val="24"/>
                <w:szCs w:val="24"/>
              </w:rPr>
              <w:t xml:space="preserve">Principal   </w:t>
            </w:r>
          </w:p>
        </w:tc>
        <w:tc>
          <w:tcPr>
            <w:tcW w:w="1843" w:type="dxa"/>
            <w:shd w:val="clear" w:color="auto" w:fill="auto"/>
          </w:tcPr>
          <w:p w14:paraId="2E7D322D" w14:textId="77BCD27A" w:rsidR="00962232" w:rsidRPr="00494725" w:rsidRDefault="00962232" w:rsidP="00962232">
            <w:pPr>
              <w:rPr>
                <w:rFonts w:cs="Arial"/>
                <w:sz w:val="24"/>
                <w:szCs w:val="24"/>
              </w:rPr>
            </w:pPr>
            <w:r w:rsidRPr="00494725">
              <w:rPr>
                <w:rFonts w:cs="Arial"/>
                <w:sz w:val="24"/>
                <w:szCs w:val="24"/>
              </w:rPr>
              <w:t>Tom Hallam</w:t>
            </w:r>
          </w:p>
        </w:tc>
        <w:tc>
          <w:tcPr>
            <w:tcW w:w="3119" w:type="dxa"/>
            <w:shd w:val="clear" w:color="auto" w:fill="auto"/>
          </w:tcPr>
          <w:p w14:paraId="13FAC689" w14:textId="6C18AC83" w:rsidR="00962232" w:rsidRPr="00494725" w:rsidRDefault="00AE0EFE" w:rsidP="00AE0EFE">
            <w:pPr>
              <w:rPr>
                <w:rFonts w:cs="Arial"/>
                <w:sz w:val="24"/>
                <w:szCs w:val="24"/>
              </w:rPr>
            </w:pPr>
            <w:r>
              <w:rPr>
                <w:rFonts w:cs="Arial"/>
                <w:sz w:val="24"/>
                <w:szCs w:val="24"/>
              </w:rPr>
              <w:t>Vice</w:t>
            </w:r>
            <w:r w:rsidR="00962232" w:rsidRPr="00494725">
              <w:rPr>
                <w:rFonts w:cs="Arial"/>
                <w:sz w:val="24"/>
                <w:szCs w:val="24"/>
              </w:rPr>
              <w:t xml:space="preserve"> Principal</w:t>
            </w:r>
            <w:r w:rsidR="00494725">
              <w:rPr>
                <w:rFonts w:cs="Arial"/>
                <w:sz w:val="24"/>
                <w:szCs w:val="24"/>
              </w:rPr>
              <w:t xml:space="preserve"> (Up to Item </w:t>
            </w:r>
            <w:r>
              <w:rPr>
                <w:rFonts w:cs="Arial"/>
                <w:sz w:val="24"/>
                <w:szCs w:val="24"/>
              </w:rPr>
              <w:t>16</w:t>
            </w:r>
            <w:r w:rsidR="00494725">
              <w:rPr>
                <w:rFonts w:cs="Arial"/>
                <w:sz w:val="24"/>
                <w:szCs w:val="24"/>
              </w:rPr>
              <w:t>)</w:t>
            </w:r>
          </w:p>
        </w:tc>
      </w:tr>
      <w:tr w:rsidR="00962232" w:rsidRPr="00494725" w14:paraId="18B77A48" w14:textId="77777777" w:rsidTr="00354FB4">
        <w:tc>
          <w:tcPr>
            <w:tcW w:w="2268" w:type="dxa"/>
          </w:tcPr>
          <w:p w14:paraId="2F94B94A" w14:textId="77777777" w:rsidR="00962232" w:rsidRPr="00494725" w:rsidRDefault="00962232" w:rsidP="00962232">
            <w:pPr>
              <w:rPr>
                <w:rFonts w:cs="Arial"/>
                <w:sz w:val="24"/>
                <w:szCs w:val="24"/>
                <w:highlight w:val="cyan"/>
              </w:rPr>
            </w:pPr>
            <w:r w:rsidRPr="00494725">
              <w:rPr>
                <w:rFonts w:cs="Arial"/>
                <w:sz w:val="24"/>
                <w:szCs w:val="24"/>
              </w:rPr>
              <w:t>John Bullen</w:t>
            </w:r>
          </w:p>
        </w:tc>
        <w:tc>
          <w:tcPr>
            <w:tcW w:w="2268" w:type="dxa"/>
          </w:tcPr>
          <w:p w14:paraId="7795239F" w14:textId="6B0796C1" w:rsidR="00962232" w:rsidRPr="00AE0EFE" w:rsidRDefault="00AE0EFE" w:rsidP="00962232">
            <w:pPr>
              <w:rPr>
                <w:rFonts w:cs="Arial"/>
                <w:sz w:val="24"/>
                <w:szCs w:val="24"/>
              </w:rPr>
            </w:pPr>
            <w:r w:rsidRPr="00AE0EFE">
              <w:rPr>
                <w:rFonts w:cs="Arial"/>
                <w:sz w:val="24"/>
                <w:szCs w:val="24"/>
              </w:rPr>
              <w:t>Governor</w:t>
            </w:r>
          </w:p>
        </w:tc>
        <w:tc>
          <w:tcPr>
            <w:tcW w:w="1843" w:type="dxa"/>
            <w:shd w:val="clear" w:color="auto" w:fill="auto"/>
          </w:tcPr>
          <w:p w14:paraId="2F847F80" w14:textId="57613971" w:rsidR="00962232" w:rsidRPr="00494725" w:rsidRDefault="00354FB4" w:rsidP="00962232">
            <w:pPr>
              <w:rPr>
                <w:rFonts w:cs="Arial"/>
                <w:sz w:val="24"/>
                <w:szCs w:val="24"/>
              </w:rPr>
            </w:pPr>
            <w:r w:rsidRPr="00494725">
              <w:rPr>
                <w:rFonts w:cs="Arial"/>
                <w:sz w:val="24"/>
                <w:szCs w:val="24"/>
              </w:rPr>
              <w:t>Julie Hodge</w:t>
            </w:r>
          </w:p>
        </w:tc>
        <w:tc>
          <w:tcPr>
            <w:tcW w:w="3119" w:type="dxa"/>
            <w:shd w:val="clear" w:color="auto" w:fill="auto"/>
          </w:tcPr>
          <w:p w14:paraId="091C2B58" w14:textId="0ECDB16D" w:rsidR="00962232" w:rsidRPr="00494725" w:rsidRDefault="00354FB4" w:rsidP="00AE0EFE">
            <w:pPr>
              <w:rPr>
                <w:rFonts w:cs="Arial"/>
                <w:sz w:val="24"/>
                <w:szCs w:val="24"/>
              </w:rPr>
            </w:pPr>
            <w:r w:rsidRPr="00494725">
              <w:rPr>
                <w:rFonts w:cs="Arial"/>
                <w:sz w:val="24"/>
                <w:szCs w:val="24"/>
              </w:rPr>
              <w:t>Governance Administrator</w:t>
            </w:r>
            <w:r w:rsidR="00494725">
              <w:rPr>
                <w:rFonts w:cs="Arial"/>
                <w:sz w:val="24"/>
                <w:szCs w:val="24"/>
              </w:rPr>
              <w:t xml:space="preserve"> (Up to Item </w:t>
            </w:r>
            <w:r w:rsidR="00AE0EFE">
              <w:rPr>
                <w:rFonts w:cs="Arial"/>
                <w:sz w:val="24"/>
                <w:szCs w:val="24"/>
              </w:rPr>
              <w:t>16</w:t>
            </w:r>
            <w:r w:rsidR="00494725">
              <w:rPr>
                <w:rFonts w:cs="Arial"/>
                <w:sz w:val="24"/>
                <w:szCs w:val="24"/>
              </w:rPr>
              <w:t>)</w:t>
            </w:r>
          </w:p>
        </w:tc>
      </w:tr>
      <w:tr w:rsidR="00962232" w:rsidRPr="00494725" w14:paraId="718D1BEC" w14:textId="77777777" w:rsidTr="00494725">
        <w:tc>
          <w:tcPr>
            <w:tcW w:w="2268" w:type="dxa"/>
          </w:tcPr>
          <w:p w14:paraId="651F948A" w14:textId="77777777" w:rsidR="00962232" w:rsidRPr="00494725" w:rsidRDefault="00962232" w:rsidP="00962232">
            <w:pPr>
              <w:rPr>
                <w:rFonts w:cs="Arial"/>
                <w:sz w:val="24"/>
                <w:szCs w:val="24"/>
                <w:highlight w:val="cyan"/>
              </w:rPr>
            </w:pPr>
            <w:r w:rsidRPr="00494725">
              <w:rPr>
                <w:rFonts w:cs="Arial"/>
                <w:sz w:val="24"/>
                <w:szCs w:val="24"/>
              </w:rPr>
              <w:t>Rod Davis</w:t>
            </w:r>
          </w:p>
        </w:tc>
        <w:tc>
          <w:tcPr>
            <w:tcW w:w="2268" w:type="dxa"/>
          </w:tcPr>
          <w:p w14:paraId="07926E25" w14:textId="10E9130F" w:rsidR="00962232" w:rsidRPr="00494725" w:rsidRDefault="00AE0EFE" w:rsidP="00962232">
            <w:pPr>
              <w:rPr>
                <w:rFonts w:cs="Arial"/>
                <w:b/>
                <w:sz w:val="24"/>
                <w:szCs w:val="24"/>
              </w:rPr>
            </w:pPr>
            <w:r w:rsidRPr="00AE0EFE">
              <w:rPr>
                <w:rFonts w:cs="Arial"/>
                <w:sz w:val="24"/>
                <w:szCs w:val="24"/>
              </w:rPr>
              <w:t>Governor</w:t>
            </w:r>
          </w:p>
        </w:tc>
        <w:tc>
          <w:tcPr>
            <w:tcW w:w="1843" w:type="dxa"/>
            <w:shd w:val="clear" w:color="auto" w:fill="auto"/>
          </w:tcPr>
          <w:p w14:paraId="17982629" w14:textId="28148C6A" w:rsidR="00962232" w:rsidRPr="00494725" w:rsidRDefault="00494725" w:rsidP="00962232">
            <w:pPr>
              <w:rPr>
                <w:rFonts w:cs="Arial"/>
                <w:sz w:val="24"/>
                <w:szCs w:val="24"/>
              </w:rPr>
            </w:pPr>
            <w:r w:rsidRPr="00494725">
              <w:rPr>
                <w:rFonts w:cs="Arial"/>
                <w:sz w:val="24"/>
                <w:szCs w:val="24"/>
              </w:rPr>
              <w:t>Duncan Adams</w:t>
            </w:r>
          </w:p>
        </w:tc>
        <w:tc>
          <w:tcPr>
            <w:tcW w:w="3119" w:type="dxa"/>
            <w:shd w:val="clear" w:color="auto" w:fill="auto"/>
          </w:tcPr>
          <w:p w14:paraId="42FCA685" w14:textId="41BAAA26" w:rsidR="00962232" w:rsidRPr="00494725" w:rsidRDefault="00494725" w:rsidP="00AE0EFE">
            <w:pPr>
              <w:rPr>
                <w:rFonts w:cs="Arial"/>
                <w:sz w:val="24"/>
                <w:szCs w:val="24"/>
              </w:rPr>
            </w:pPr>
            <w:r w:rsidRPr="00494725">
              <w:rPr>
                <w:rFonts w:cs="Arial"/>
                <w:sz w:val="24"/>
                <w:szCs w:val="24"/>
              </w:rPr>
              <w:t>Strategic Advisor for Branding, Marketing and Comm</w:t>
            </w:r>
            <w:r>
              <w:rPr>
                <w:rFonts w:cs="Arial"/>
                <w:sz w:val="24"/>
                <w:szCs w:val="24"/>
              </w:rPr>
              <w:t>unication</w:t>
            </w:r>
            <w:r w:rsidRPr="00494725">
              <w:rPr>
                <w:rFonts w:cs="Arial"/>
                <w:sz w:val="24"/>
                <w:szCs w:val="24"/>
              </w:rPr>
              <w:t>s</w:t>
            </w:r>
            <w:r>
              <w:rPr>
                <w:rFonts w:cs="Arial"/>
                <w:sz w:val="24"/>
                <w:szCs w:val="24"/>
              </w:rPr>
              <w:t xml:space="preserve"> (Item </w:t>
            </w:r>
            <w:r w:rsidR="00AE0EFE">
              <w:rPr>
                <w:rFonts w:cs="Arial"/>
                <w:sz w:val="24"/>
                <w:szCs w:val="24"/>
              </w:rPr>
              <w:t>8</w:t>
            </w:r>
            <w:r>
              <w:rPr>
                <w:rFonts w:cs="Arial"/>
                <w:sz w:val="24"/>
                <w:szCs w:val="24"/>
              </w:rPr>
              <w:t xml:space="preserve"> only</w:t>
            </w:r>
            <w:r w:rsidR="00AE0EFE">
              <w:rPr>
                <w:rFonts w:cs="Arial"/>
                <w:sz w:val="24"/>
                <w:szCs w:val="24"/>
              </w:rPr>
              <w:t xml:space="preserve"> – via Teams</w:t>
            </w:r>
            <w:r>
              <w:rPr>
                <w:rFonts w:cs="Arial"/>
                <w:sz w:val="24"/>
                <w:szCs w:val="24"/>
              </w:rPr>
              <w:t>)</w:t>
            </w:r>
          </w:p>
        </w:tc>
      </w:tr>
      <w:tr w:rsidR="00962232" w:rsidRPr="00494725" w14:paraId="7E180483" w14:textId="77777777" w:rsidTr="00354FB4">
        <w:tc>
          <w:tcPr>
            <w:tcW w:w="2268" w:type="dxa"/>
          </w:tcPr>
          <w:p w14:paraId="5341556A" w14:textId="77777777" w:rsidR="00962232" w:rsidRPr="00494725" w:rsidRDefault="00962232" w:rsidP="00962232">
            <w:pPr>
              <w:rPr>
                <w:rFonts w:cs="Arial"/>
                <w:sz w:val="24"/>
                <w:szCs w:val="24"/>
              </w:rPr>
            </w:pPr>
            <w:r w:rsidRPr="00494725">
              <w:rPr>
                <w:rFonts w:cs="Arial"/>
                <w:sz w:val="24"/>
                <w:szCs w:val="24"/>
              </w:rPr>
              <w:t>Jacqui Gerrard</w:t>
            </w:r>
          </w:p>
        </w:tc>
        <w:tc>
          <w:tcPr>
            <w:tcW w:w="2268" w:type="dxa"/>
          </w:tcPr>
          <w:p w14:paraId="0C769CAD" w14:textId="79E8D770" w:rsidR="00962232" w:rsidRPr="00494725" w:rsidRDefault="00AE0EFE" w:rsidP="00962232">
            <w:pPr>
              <w:rPr>
                <w:rFonts w:cs="Arial"/>
                <w:b/>
                <w:sz w:val="24"/>
                <w:szCs w:val="24"/>
              </w:rPr>
            </w:pPr>
            <w:r w:rsidRPr="00AE0EFE">
              <w:rPr>
                <w:rFonts w:cs="Arial"/>
                <w:sz w:val="24"/>
                <w:szCs w:val="24"/>
              </w:rPr>
              <w:t>Governor</w:t>
            </w:r>
          </w:p>
        </w:tc>
        <w:tc>
          <w:tcPr>
            <w:tcW w:w="1843" w:type="dxa"/>
            <w:shd w:val="clear" w:color="auto" w:fill="F2F2F2" w:themeFill="background1" w:themeFillShade="F2"/>
          </w:tcPr>
          <w:p w14:paraId="3D65522B" w14:textId="5A16D527" w:rsidR="00962232" w:rsidRPr="00494725" w:rsidRDefault="00962232" w:rsidP="00962232">
            <w:pPr>
              <w:rPr>
                <w:rFonts w:cs="Arial"/>
                <w:sz w:val="24"/>
                <w:szCs w:val="24"/>
              </w:rPr>
            </w:pPr>
          </w:p>
        </w:tc>
        <w:tc>
          <w:tcPr>
            <w:tcW w:w="3119" w:type="dxa"/>
            <w:shd w:val="clear" w:color="auto" w:fill="F2F2F2" w:themeFill="background1" w:themeFillShade="F2"/>
          </w:tcPr>
          <w:p w14:paraId="730E13BC" w14:textId="4ED84689" w:rsidR="00962232" w:rsidRPr="00494725" w:rsidRDefault="00962232" w:rsidP="00962232">
            <w:pPr>
              <w:rPr>
                <w:rFonts w:cs="Arial"/>
                <w:sz w:val="24"/>
                <w:szCs w:val="24"/>
              </w:rPr>
            </w:pPr>
          </w:p>
        </w:tc>
      </w:tr>
      <w:tr w:rsidR="00962232" w:rsidRPr="00494725" w14:paraId="714765AB" w14:textId="77777777" w:rsidTr="00354FB4">
        <w:tc>
          <w:tcPr>
            <w:tcW w:w="2268" w:type="dxa"/>
          </w:tcPr>
          <w:p w14:paraId="7A72011C" w14:textId="77777777" w:rsidR="00962232" w:rsidRPr="00494725" w:rsidRDefault="00962232" w:rsidP="00962232">
            <w:pPr>
              <w:rPr>
                <w:rFonts w:cs="Arial"/>
                <w:sz w:val="24"/>
                <w:szCs w:val="24"/>
              </w:rPr>
            </w:pPr>
            <w:r w:rsidRPr="00494725">
              <w:rPr>
                <w:rFonts w:cs="Arial"/>
                <w:sz w:val="24"/>
                <w:szCs w:val="24"/>
              </w:rPr>
              <w:t>Dawn Harvey</w:t>
            </w:r>
          </w:p>
        </w:tc>
        <w:tc>
          <w:tcPr>
            <w:tcW w:w="2268" w:type="dxa"/>
          </w:tcPr>
          <w:p w14:paraId="444E3162" w14:textId="77777777" w:rsidR="00AE0EFE" w:rsidRDefault="00AE0EFE" w:rsidP="00962232">
            <w:pPr>
              <w:rPr>
                <w:rFonts w:cs="Arial"/>
                <w:i/>
                <w:sz w:val="24"/>
                <w:szCs w:val="24"/>
              </w:rPr>
            </w:pPr>
            <w:r w:rsidRPr="00AE0EFE">
              <w:rPr>
                <w:rFonts w:cs="Arial"/>
                <w:sz w:val="24"/>
                <w:szCs w:val="24"/>
              </w:rPr>
              <w:t>Governor</w:t>
            </w:r>
            <w:r w:rsidRPr="00AE0EFE">
              <w:rPr>
                <w:rFonts w:cs="Arial"/>
                <w:i/>
                <w:sz w:val="24"/>
                <w:szCs w:val="24"/>
              </w:rPr>
              <w:t xml:space="preserve"> </w:t>
            </w:r>
          </w:p>
          <w:p w14:paraId="02A18231" w14:textId="24708163" w:rsidR="00962232" w:rsidRPr="00AE0EFE" w:rsidRDefault="00AE0EFE" w:rsidP="00962232">
            <w:pPr>
              <w:rPr>
                <w:rFonts w:cs="Arial"/>
                <w:i/>
                <w:sz w:val="24"/>
                <w:szCs w:val="24"/>
              </w:rPr>
            </w:pPr>
            <w:r>
              <w:rPr>
                <w:rFonts w:cs="Arial"/>
                <w:i/>
                <w:sz w:val="24"/>
                <w:szCs w:val="24"/>
              </w:rPr>
              <w:t xml:space="preserve"> - </w:t>
            </w:r>
            <w:r w:rsidRPr="00AE0EFE">
              <w:rPr>
                <w:rFonts w:cs="Arial"/>
                <w:i/>
                <w:sz w:val="24"/>
                <w:szCs w:val="24"/>
              </w:rPr>
              <w:t>Via Teams</w:t>
            </w:r>
          </w:p>
        </w:tc>
        <w:tc>
          <w:tcPr>
            <w:tcW w:w="1843" w:type="dxa"/>
            <w:shd w:val="clear" w:color="auto" w:fill="F2F2F2" w:themeFill="background1" w:themeFillShade="F2"/>
          </w:tcPr>
          <w:p w14:paraId="090C3E63" w14:textId="3A64DDA0" w:rsidR="00962232" w:rsidRPr="00494725" w:rsidRDefault="00962232" w:rsidP="00962232">
            <w:pPr>
              <w:rPr>
                <w:rFonts w:cs="Arial"/>
                <w:sz w:val="24"/>
                <w:szCs w:val="24"/>
              </w:rPr>
            </w:pPr>
          </w:p>
        </w:tc>
        <w:tc>
          <w:tcPr>
            <w:tcW w:w="3119" w:type="dxa"/>
            <w:shd w:val="clear" w:color="auto" w:fill="F2F2F2" w:themeFill="background1" w:themeFillShade="F2"/>
          </w:tcPr>
          <w:p w14:paraId="35C2125E" w14:textId="7EF28F00" w:rsidR="00962232" w:rsidRPr="00494725" w:rsidRDefault="00962232" w:rsidP="00962232">
            <w:pPr>
              <w:rPr>
                <w:rFonts w:cs="Arial"/>
                <w:sz w:val="24"/>
                <w:szCs w:val="24"/>
              </w:rPr>
            </w:pPr>
          </w:p>
        </w:tc>
      </w:tr>
      <w:tr w:rsidR="00962232" w:rsidRPr="00494725" w14:paraId="147360D3" w14:textId="77777777" w:rsidTr="00354FB4">
        <w:trPr>
          <w:trHeight w:val="64"/>
        </w:trPr>
        <w:tc>
          <w:tcPr>
            <w:tcW w:w="2268" w:type="dxa"/>
          </w:tcPr>
          <w:p w14:paraId="26C8473E" w14:textId="77777777" w:rsidR="00962232" w:rsidRPr="00494725" w:rsidRDefault="00962232" w:rsidP="00962232">
            <w:pPr>
              <w:rPr>
                <w:rFonts w:cs="Arial"/>
                <w:sz w:val="24"/>
                <w:szCs w:val="24"/>
              </w:rPr>
            </w:pPr>
            <w:r w:rsidRPr="00494725">
              <w:rPr>
                <w:rFonts w:cs="Arial"/>
                <w:sz w:val="24"/>
                <w:szCs w:val="24"/>
              </w:rPr>
              <w:t>Graham Ledden</w:t>
            </w:r>
          </w:p>
        </w:tc>
        <w:tc>
          <w:tcPr>
            <w:tcW w:w="2268" w:type="dxa"/>
          </w:tcPr>
          <w:p w14:paraId="6C61D7E8" w14:textId="5ACC1F94" w:rsidR="00962232" w:rsidRPr="00494725" w:rsidRDefault="00AE0EFE" w:rsidP="00962232">
            <w:pPr>
              <w:rPr>
                <w:rFonts w:cs="Arial"/>
                <w:b/>
                <w:sz w:val="24"/>
                <w:szCs w:val="24"/>
              </w:rPr>
            </w:pPr>
            <w:r w:rsidRPr="00AE0EFE">
              <w:rPr>
                <w:rFonts w:cs="Arial"/>
                <w:sz w:val="24"/>
                <w:szCs w:val="24"/>
              </w:rPr>
              <w:t>Governor</w:t>
            </w:r>
          </w:p>
        </w:tc>
        <w:tc>
          <w:tcPr>
            <w:tcW w:w="1843" w:type="dxa"/>
            <w:shd w:val="clear" w:color="auto" w:fill="F2F2F2" w:themeFill="background1" w:themeFillShade="F2"/>
          </w:tcPr>
          <w:p w14:paraId="00A4DCF1" w14:textId="77777777" w:rsidR="00962232" w:rsidRPr="00494725" w:rsidRDefault="00962232" w:rsidP="00962232">
            <w:pPr>
              <w:rPr>
                <w:rFonts w:cs="Arial"/>
                <w:sz w:val="24"/>
                <w:szCs w:val="24"/>
              </w:rPr>
            </w:pPr>
          </w:p>
        </w:tc>
        <w:tc>
          <w:tcPr>
            <w:tcW w:w="3119" w:type="dxa"/>
            <w:shd w:val="clear" w:color="auto" w:fill="F2F2F2" w:themeFill="background1" w:themeFillShade="F2"/>
          </w:tcPr>
          <w:p w14:paraId="4FBCAE31" w14:textId="77777777" w:rsidR="00962232" w:rsidRPr="00494725" w:rsidRDefault="00962232" w:rsidP="00962232">
            <w:pPr>
              <w:rPr>
                <w:rFonts w:cs="Arial"/>
                <w:sz w:val="24"/>
                <w:szCs w:val="24"/>
              </w:rPr>
            </w:pPr>
          </w:p>
        </w:tc>
      </w:tr>
      <w:tr w:rsidR="00962232" w:rsidRPr="00494725" w14:paraId="5B94068B" w14:textId="77777777" w:rsidTr="00354FB4">
        <w:trPr>
          <w:trHeight w:val="64"/>
        </w:trPr>
        <w:tc>
          <w:tcPr>
            <w:tcW w:w="2268" w:type="dxa"/>
          </w:tcPr>
          <w:p w14:paraId="2956477C" w14:textId="77777777" w:rsidR="00962232" w:rsidRPr="00494725" w:rsidRDefault="00962232" w:rsidP="00962232">
            <w:pPr>
              <w:rPr>
                <w:rFonts w:cs="Arial"/>
                <w:sz w:val="24"/>
                <w:szCs w:val="24"/>
              </w:rPr>
            </w:pPr>
            <w:r w:rsidRPr="00494725">
              <w:rPr>
                <w:rFonts w:cs="Arial"/>
                <w:sz w:val="24"/>
                <w:szCs w:val="24"/>
              </w:rPr>
              <w:t>Angela Neuberger</w:t>
            </w:r>
          </w:p>
        </w:tc>
        <w:tc>
          <w:tcPr>
            <w:tcW w:w="2268" w:type="dxa"/>
          </w:tcPr>
          <w:p w14:paraId="0EE30FF5" w14:textId="77777777" w:rsidR="00AE0EFE" w:rsidRDefault="00AE0EFE" w:rsidP="00962232">
            <w:pPr>
              <w:rPr>
                <w:rFonts w:cs="Arial"/>
                <w:i/>
                <w:sz w:val="24"/>
                <w:szCs w:val="24"/>
              </w:rPr>
            </w:pPr>
            <w:r w:rsidRPr="00AE0EFE">
              <w:rPr>
                <w:rFonts w:cs="Arial"/>
                <w:sz w:val="24"/>
                <w:szCs w:val="24"/>
              </w:rPr>
              <w:t>Governor</w:t>
            </w:r>
            <w:r w:rsidRPr="00AE0EFE">
              <w:rPr>
                <w:rFonts w:cs="Arial"/>
                <w:i/>
                <w:sz w:val="24"/>
                <w:szCs w:val="24"/>
              </w:rPr>
              <w:t xml:space="preserve"> </w:t>
            </w:r>
          </w:p>
          <w:p w14:paraId="6E0128CD" w14:textId="5C9E59B9" w:rsidR="00962232" w:rsidRPr="00AE0EFE" w:rsidRDefault="00AE0EFE" w:rsidP="00962232">
            <w:pPr>
              <w:rPr>
                <w:rFonts w:cs="Arial"/>
                <w:i/>
                <w:sz w:val="24"/>
                <w:szCs w:val="24"/>
              </w:rPr>
            </w:pPr>
            <w:r>
              <w:rPr>
                <w:rFonts w:cs="Arial"/>
                <w:i/>
                <w:sz w:val="24"/>
                <w:szCs w:val="24"/>
              </w:rPr>
              <w:t xml:space="preserve"> - </w:t>
            </w:r>
            <w:r w:rsidRPr="00AE0EFE">
              <w:rPr>
                <w:rFonts w:cs="Arial"/>
                <w:i/>
                <w:sz w:val="24"/>
                <w:szCs w:val="24"/>
              </w:rPr>
              <w:t>Via Teams</w:t>
            </w:r>
          </w:p>
        </w:tc>
        <w:tc>
          <w:tcPr>
            <w:tcW w:w="1843" w:type="dxa"/>
            <w:shd w:val="clear" w:color="auto" w:fill="F2F2F2" w:themeFill="background1" w:themeFillShade="F2"/>
          </w:tcPr>
          <w:p w14:paraId="3D8728A0" w14:textId="77777777" w:rsidR="00962232" w:rsidRPr="00494725" w:rsidRDefault="00962232" w:rsidP="00962232">
            <w:pPr>
              <w:rPr>
                <w:rFonts w:cs="Arial"/>
                <w:sz w:val="24"/>
                <w:szCs w:val="24"/>
              </w:rPr>
            </w:pPr>
          </w:p>
        </w:tc>
        <w:tc>
          <w:tcPr>
            <w:tcW w:w="3119" w:type="dxa"/>
            <w:shd w:val="clear" w:color="auto" w:fill="F2F2F2" w:themeFill="background1" w:themeFillShade="F2"/>
          </w:tcPr>
          <w:p w14:paraId="052E4830" w14:textId="77777777" w:rsidR="00962232" w:rsidRPr="00494725" w:rsidRDefault="00962232" w:rsidP="00962232">
            <w:pPr>
              <w:rPr>
                <w:rFonts w:cs="Arial"/>
                <w:bCs/>
                <w:sz w:val="24"/>
                <w:szCs w:val="24"/>
              </w:rPr>
            </w:pPr>
          </w:p>
        </w:tc>
      </w:tr>
      <w:tr w:rsidR="00962232" w:rsidRPr="00494725" w14:paraId="05FF8A98" w14:textId="77777777" w:rsidTr="00354FB4">
        <w:trPr>
          <w:trHeight w:val="64"/>
        </w:trPr>
        <w:tc>
          <w:tcPr>
            <w:tcW w:w="2268" w:type="dxa"/>
          </w:tcPr>
          <w:p w14:paraId="58CBE9AC" w14:textId="77777777" w:rsidR="00962232" w:rsidRPr="00494725" w:rsidRDefault="00962232" w:rsidP="00962232">
            <w:pPr>
              <w:rPr>
                <w:rFonts w:cs="Arial"/>
                <w:sz w:val="24"/>
                <w:szCs w:val="24"/>
              </w:rPr>
            </w:pPr>
            <w:r w:rsidRPr="00494725">
              <w:rPr>
                <w:rFonts w:cs="Arial"/>
                <w:sz w:val="24"/>
                <w:szCs w:val="24"/>
              </w:rPr>
              <w:t>Nicola Newman</w:t>
            </w:r>
          </w:p>
        </w:tc>
        <w:tc>
          <w:tcPr>
            <w:tcW w:w="2268" w:type="dxa"/>
          </w:tcPr>
          <w:p w14:paraId="21D049E5" w14:textId="496C7CEA" w:rsidR="00962232" w:rsidRPr="00494725" w:rsidRDefault="00AE0EFE" w:rsidP="00962232">
            <w:pPr>
              <w:rPr>
                <w:rFonts w:cs="Arial"/>
                <w:b/>
                <w:sz w:val="24"/>
                <w:szCs w:val="24"/>
              </w:rPr>
            </w:pPr>
            <w:r w:rsidRPr="00AE0EFE">
              <w:rPr>
                <w:rFonts w:cs="Arial"/>
                <w:sz w:val="24"/>
                <w:szCs w:val="24"/>
              </w:rPr>
              <w:t>Governor</w:t>
            </w:r>
          </w:p>
        </w:tc>
        <w:tc>
          <w:tcPr>
            <w:tcW w:w="1843" w:type="dxa"/>
            <w:shd w:val="clear" w:color="auto" w:fill="F2F2F2" w:themeFill="background1" w:themeFillShade="F2"/>
          </w:tcPr>
          <w:p w14:paraId="4EAFAAEF" w14:textId="77777777" w:rsidR="00962232" w:rsidRPr="00494725" w:rsidRDefault="00962232" w:rsidP="00962232">
            <w:pPr>
              <w:rPr>
                <w:rFonts w:cs="Arial"/>
                <w:sz w:val="24"/>
                <w:szCs w:val="24"/>
              </w:rPr>
            </w:pPr>
          </w:p>
        </w:tc>
        <w:tc>
          <w:tcPr>
            <w:tcW w:w="3119" w:type="dxa"/>
            <w:shd w:val="clear" w:color="auto" w:fill="F2F2F2" w:themeFill="background1" w:themeFillShade="F2"/>
          </w:tcPr>
          <w:p w14:paraId="443D7D5F" w14:textId="77777777" w:rsidR="00962232" w:rsidRPr="00494725" w:rsidRDefault="00962232" w:rsidP="00962232">
            <w:pPr>
              <w:rPr>
                <w:rFonts w:cs="Arial"/>
                <w:iCs/>
                <w:sz w:val="24"/>
                <w:szCs w:val="24"/>
              </w:rPr>
            </w:pPr>
          </w:p>
        </w:tc>
      </w:tr>
      <w:tr w:rsidR="00962232" w:rsidRPr="00494725" w14:paraId="6182274A" w14:textId="77777777" w:rsidTr="00354FB4">
        <w:trPr>
          <w:trHeight w:val="71"/>
        </w:trPr>
        <w:tc>
          <w:tcPr>
            <w:tcW w:w="2268" w:type="dxa"/>
          </w:tcPr>
          <w:p w14:paraId="37749DF8" w14:textId="77777777" w:rsidR="00962232" w:rsidRPr="00AE0EFE" w:rsidRDefault="00962232" w:rsidP="00962232">
            <w:pPr>
              <w:rPr>
                <w:rFonts w:cs="Arial"/>
                <w:sz w:val="24"/>
                <w:szCs w:val="24"/>
              </w:rPr>
            </w:pPr>
            <w:r w:rsidRPr="00AE0EFE">
              <w:rPr>
                <w:rFonts w:cs="Arial"/>
                <w:sz w:val="24"/>
                <w:szCs w:val="24"/>
              </w:rPr>
              <w:t>Kay Taylor</w:t>
            </w:r>
          </w:p>
        </w:tc>
        <w:tc>
          <w:tcPr>
            <w:tcW w:w="2268" w:type="dxa"/>
          </w:tcPr>
          <w:p w14:paraId="0FDD0824" w14:textId="4FF4328B" w:rsidR="00962232" w:rsidRPr="00AE0EFE" w:rsidRDefault="00AE0EFE" w:rsidP="00962232">
            <w:pPr>
              <w:rPr>
                <w:rFonts w:cs="Arial"/>
                <w:sz w:val="24"/>
                <w:szCs w:val="24"/>
              </w:rPr>
            </w:pPr>
            <w:r w:rsidRPr="00AE0EFE">
              <w:rPr>
                <w:rFonts w:cs="Arial"/>
                <w:sz w:val="24"/>
                <w:szCs w:val="24"/>
              </w:rPr>
              <w:t>Governor</w:t>
            </w:r>
          </w:p>
        </w:tc>
        <w:tc>
          <w:tcPr>
            <w:tcW w:w="1843" w:type="dxa"/>
            <w:shd w:val="clear" w:color="auto" w:fill="F2F2F2" w:themeFill="background1" w:themeFillShade="F2"/>
          </w:tcPr>
          <w:p w14:paraId="2D8E06C6" w14:textId="77777777" w:rsidR="00962232" w:rsidRPr="00494725" w:rsidRDefault="00962232" w:rsidP="00962232">
            <w:pPr>
              <w:rPr>
                <w:rFonts w:cs="Arial"/>
                <w:i/>
                <w:sz w:val="24"/>
                <w:szCs w:val="24"/>
              </w:rPr>
            </w:pPr>
          </w:p>
        </w:tc>
        <w:tc>
          <w:tcPr>
            <w:tcW w:w="3119" w:type="dxa"/>
            <w:shd w:val="clear" w:color="auto" w:fill="F2F2F2" w:themeFill="background1" w:themeFillShade="F2"/>
          </w:tcPr>
          <w:p w14:paraId="3CA6AE86" w14:textId="77777777" w:rsidR="00962232" w:rsidRPr="00494725" w:rsidRDefault="00962232" w:rsidP="00962232">
            <w:pPr>
              <w:rPr>
                <w:rFonts w:cs="Arial"/>
                <w:i/>
                <w:sz w:val="24"/>
                <w:szCs w:val="24"/>
              </w:rPr>
            </w:pPr>
          </w:p>
        </w:tc>
      </w:tr>
      <w:tr w:rsidR="00962232" w:rsidRPr="00AE0EFE" w14:paraId="3E597CBA" w14:textId="77777777" w:rsidTr="00354FB4">
        <w:trPr>
          <w:trHeight w:val="71"/>
        </w:trPr>
        <w:tc>
          <w:tcPr>
            <w:tcW w:w="2268" w:type="dxa"/>
          </w:tcPr>
          <w:p w14:paraId="2030D6BE" w14:textId="382AAD7B" w:rsidR="00962232" w:rsidRPr="00AE0EFE" w:rsidRDefault="00962232" w:rsidP="00962232">
            <w:pPr>
              <w:rPr>
                <w:rFonts w:cs="Arial"/>
                <w:i/>
                <w:sz w:val="24"/>
                <w:szCs w:val="24"/>
              </w:rPr>
            </w:pPr>
            <w:r w:rsidRPr="00AE0EFE">
              <w:rPr>
                <w:rFonts w:cs="Arial"/>
                <w:i/>
                <w:sz w:val="24"/>
                <w:szCs w:val="24"/>
              </w:rPr>
              <w:t>Steve Webb</w:t>
            </w:r>
          </w:p>
        </w:tc>
        <w:tc>
          <w:tcPr>
            <w:tcW w:w="2268" w:type="dxa"/>
          </w:tcPr>
          <w:p w14:paraId="13136C9C" w14:textId="77777777" w:rsidR="00AE0EFE" w:rsidRDefault="00AE0EFE" w:rsidP="00962232">
            <w:pPr>
              <w:rPr>
                <w:rFonts w:cs="Arial"/>
                <w:i/>
                <w:sz w:val="24"/>
                <w:szCs w:val="24"/>
              </w:rPr>
            </w:pPr>
            <w:r w:rsidRPr="00AE0EFE">
              <w:rPr>
                <w:rFonts w:cs="Arial"/>
                <w:sz w:val="24"/>
                <w:szCs w:val="24"/>
              </w:rPr>
              <w:t>Governor</w:t>
            </w:r>
            <w:r w:rsidRPr="00AE0EFE">
              <w:rPr>
                <w:rFonts w:cs="Arial"/>
                <w:i/>
                <w:sz w:val="24"/>
                <w:szCs w:val="24"/>
              </w:rPr>
              <w:t xml:space="preserve"> </w:t>
            </w:r>
          </w:p>
          <w:p w14:paraId="0CAB00E8" w14:textId="018CD6A7" w:rsidR="00962232" w:rsidRPr="00AE0EFE" w:rsidRDefault="00AE0EFE" w:rsidP="00962232">
            <w:pPr>
              <w:rPr>
                <w:rFonts w:cs="Arial"/>
                <w:i/>
                <w:sz w:val="24"/>
                <w:szCs w:val="24"/>
              </w:rPr>
            </w:pPr>
            <w:r>
              <w:rPr>
                <w:rFonts w:cs="Arial"/>
                <w:i/>
                <w:sz w:val="24"/>
                <w:szCs w:val="24"/>
              </w:rPr>
              <w:t xml:space="preserve"> - </w:t>
            </w:r>
            <w:r w:rsidRPr="00AE0EFE">
              <w:rPr>
                <w:rFonts w:cs="Arial"/>
                <w:i/>
                <w:sz w:val="24"/>
                <w:szCs w:val="24"/>
              </w:rPr>
              <w:t>Apologies</w:t>
            </w:r>
          </w:p>
        </w:tc>
        <w:tc>
          <w:tcPr>
            <w:tcW w:w="1843" w:type="dxa"/>
            <w:shd w:val="clear" w:color="auto" w:fill="F2F2F2" w:themeFill="background1" w:themeFillShade="F2"/>
          </w:tcPr>
          <w:p w14:paraId="174E7B82" w14:textId="77777777" w:rsidR="00962232" w:rsidRPr="00AE0EFE" w:rsidRDefault="00962232" w:rsidP="00962232">
            <w:pPr>
              <w:rPr>
                <w:rFonts w:cs="Arial"/>
                <w:i/>
                <w:sz w:val="24"/>
                <w:szCs w:val="24"/>
              </w:rPr>
            </w:pPr>
          </w:p>
        </w:tc>
        <w:tc>
          <w:tcPr>
            <w:tcW w:w="3119" w:type="dxa"/>
            <w:shd w:val="clear" w:color="auto" w:fill="F2F2F2" w:themeFill="background1" w:themeFillShade="F2"/>
          </w:tcPr>
          <w:p w14:paraId="38E4D8AF" w14:textId="77777777" w:rsidR="00962232" w:rsidRPr="00AE0EFE" w:rsidRDefault="00962232" w:rsidP="00962232">
            <w:pPr>
              <w:rPr>
                <w:rFonts w:cs="Arial"/>
                <w:i/>
                <w:sz w:val="24"/>
                <w:szCs w:val="24"/>
              </w:rPr>
            </w:pPr>
          </w:p>
        </w:tc>
      </w:tr>
      <w:tr w:rsidR="00354FB4" w:rsidRPr="00AE0EFE" w14:paraId="4271BA3E" w14:textId="77777777" w:rsidTr="00354FB4">
        <w:trPr>
          <w:trHeight w:val="71"/>
        </w:trPr>
        <w:tc>
          <w:tcPr>
            <w:tcW w:w="2268" w:type="dxa"/>
          </w:tcPr>
          <w:p w14:paraId="1E202C39" w14:textId="3F283AAF" w:rsidR="00354FB4" w:rsidRPr="00AE0EFE" w:rsidRDefault="00354FB4" w:rsidP="00962232">
            <w:pPr>
              <w:rPr>
                <w:rFonts w:cs="Arial"/>
                <w:sz w:val="24"/>
                <w:szCs w:val="24"/>
              </w:rPr>
            </w:pPr>
            <w:r w:rsidRPr="00AE0EFE">
              <w:rPr>
                <w:rFonts w:cs="Arial"/>
                <w:sz w:val="24"/>
                <w:szCs w:val="24"/>
              </w:rPr>
              <w:t>Hannah Crocker</w:t>
            </w:r>
          </w:p>
        </w:tc>
        <w:tc>
          <w:tcPr>
            <w:tcW w:w="2268" w:type="dxa"/>
          </w:tcPr>
          <w:p w14:paraId="491976A2" w14:textId="77777777" w:rsidR="00354FB4" w:rsidRPr="00AE0EFE" w:rsidRDefault="00354FB4" w:rsidP="00962232">
            <w:pPr>
              <w:rPr>
                <w:rFonts w:cs="Arial"/>
                <w:sz w:val="24"/>
                <w:szCs w:val="24"/>
              </w:rPr>
            </w:pPr>
            <w:r w:rsidRPr="00AE0EFE">
              <w:rPr>
                <w:rFonts w:cs="Arial"/>
                <w:sz w:val="24"/>
                <w:szCs w:val="24"/>
              </w:rPr>
              <w:t>Staff Governor</w:t>
            </w:r>
          </w:p>
          <w:p w14:paraId="534D5335" w14:textId="5EED73EE" w:rsidR="00354FB4" w:rsidRPr="00AE0EFE" w:rsidRDefault="00AE0EFE" w:rsidP="00AE0EFE">
            <w:pPr>
              <w:rPr>
                <w:rFonts w:cs="Arial"/>
                <w:sz w:val="24"/>
                <w:szCs w:val="24"/>
              </w:rPr>
            </w:pPr>
            <w:r w:rsidRPr="00AE0EFE">
              <w:rPr>
                <w:rFonts w:cs="Arial"/>
                <w:sz w:val="24"/>
                <w:szCs w:val="24"/>
              </w:rPr>
              <w:t>(Up to Item 1</w:t>
            </w:r>
            <w:r>
              <w:rPr>
                <w:rFonts w:cs="Arial"/>
                <w:sz w:val="24"/>
                <w:szCs w:val="24"/>
              </w:rPr>
              <w:t>6</w:t>
            </w:r>
            <w:r w:rsidRPr="00AE0EFE">
              <w:rPr>
                <w:rFonts w:cs="Arial"/>
                <w:sz w:val="24"/>
                <w:szCs w:val="24"/>
              </w:rPr>
              <w:t>)</w:t>
            </w:r>
          </w:p>
        </w:tc>
        <w:tc>
          <w:tcPr>
            <w:tcW w:w="1843" w:type="dxa"/>
            <w:shd w:val="clear" w:color="auto" w:fill="F2F2F2" w:themeFill="background1" w:themeFillShade="F2"/>
          </w:tcPr>
          <w:p w14:paraId="587E038D" w14:textId="77777777" w:rsidR="00354FB4" w:rsidRPr="00AE0EFE" w:rsidRDefault="00354FB4" w:rsidP="00962232">
            <w:pPr>
              <w:rPr>
                <w:rFonts w:cs="Arial"/>
                <w:sz w:val="24"/>
                <w:szCs w:val="24"/>
              </w:rPr>
            </w:pPr>
          </w:p>
        </w:tc>
        <w:tc>
          <w:tcPr>
            <w:tcW w:w="3119" w:type="dxa"/>
            <w:shd w:val="clear" w:color="auto" w:fill="F2F2F2" w:themeFill="background1" w:themeFillShade="F2"/>
          </w:tcPr>
          <w:p w14:paraId="755B1641" w14:textId="77777777" w:rsidR="00354FB4" w:rsidRPr="00AE0EFE" w:rsidRDefault="00354FB4" w:rsidP="00962232">
            <w:pPr>
              <w:rPr>
                <w:rFonts w:cs="Arial"/>
                <w:sz w:val="24"/>
                <w:szCs w:val="24"/>
              </w:rPr>
            </w:pPr>
          </w:p>
        </w:tc>
      </w:tr>
      <w:tr w:rsidR="00354FB4" w:rsidRPr="00494725" w14:paraId="464EF3A2" w14:textId="77777777" w:rsidTr="00354FB4">
        <w:trPr>
          <w:trHeight w:val="71"/>
        </w:trPr>
        <w:tc>
          <w:tcPr>
            <w:tcW w:w="2268" w:type="dxa"/>
          </w:tcPr>
          <w:p w14:paraId="625057F8" w14:textId="39FBBCDA" w:rsidR="00354FB4" w:rsidRPr="00494725" w:rsidRDefault="00354FB4" w:rsidP="00962232">
            <w:pPr>
              <w:rPr>
                <w:rFonts w:cs="Arial"/>
                <w:sz w:val="24"/>
                <w:szCs w:val="24"/>
              </w:rPr>
            </w:pPr>
            <w:r w:rsidRPr="00494725">
              <w:rPr>
                <w:rFonts w:cs="Arial"/>
                <w:sz w:val="24"/>
                <w:szCs w:val="24"/>
              </w:rPr>
              <w:t>Anne Munro</w:t>
            </w:r>
          </w:p>
        </w:tc>
        <w:tc>
          <w:tcPr>
            <w:tcW w:w="2268" w:type="dxa"/>
          </w:tcPr>
          <w:p w14:paraId="3F4BBE7A" w14:textId="4E508845" w:rsidR="00354FB4" w:rsidRPr="00494725" w:rsidRDefault="00354FB4" w:rsidP="00AE0EFE">
            <w:pPr>
              <w:rPr>
                <w:rFonts w:cs="Arial"/>
                <w:sz w:val="24"/>
                <w:szCs w:val="24"/>
              </w:rPr>
            </w:pPr>
            <w:r w:rsidRPr="00494725">
              <w:rPr>
                <w:rFonts w:cs="Arial"/>
                <w:sz w:val="24"/>
                <w:szCs w:val="24"/>
              </w:rPr>
              <w:t>Staff Governor</w:t>
            </w:r>
            <w:r w:rsidR="00494725">
              <w:rPr>
                <w:rFonts w:cs="Arial"/>
                <w:sz w:val="24"/>
                <w:szCs w:val="24"/>
              </w:rPr>
              <w:t xml:space="preserve"> </w:t>
            </w:r>
            <w:r w:rsidR="0008464D">
              <w:rPr>
                <w:rFonts w:cs="Arial"/>
                <w:sz w:val="24"/>
                <w:szCs w:val="24"/>
              </w:rPr>
              <w:br/>
            </w:r>
            <w:r w:rsidR="00494725">
              <w:rPr>
                <w:rFonts w:cs="Arial"/>
                <w:sz w:val="24"/>
                <w:szCs w:val="24"/>
              </w:rPr>
              <w:t>(Up to Item 1</w:t>
            </w:r>
            <w:r w:rsidR="00AE0EFE">
              <w:rPr>
                <w:rFonts w:cs="Arial"/>
                <w:sz w:val="24"/>
                <w:szCs w:val="24"/>
              </w:rPr>
              <w:t>6</w:t>
            </w:r>
            <w:r w:rsidR="00494725">
              <w:rPr>
                <w:rFonts w:cs="Arial"/>
                <w:sz w:val="24"/>
                <w:szCs w:val="24"/>
              </w:rPr>
              <w:t>)</w:t>
            </w:r>
          </w:p>
        </w:tc>
        <w:tc>
          <w:tcPr>
            <w:tcW w:w="1843" w:type="dxa"/>
            <w:shd w:val="clear" w:color="auto" w:fill="F2F2F2" w:themeFill="background1" w:themeFillShade="F2"/>
          </w:tcPr>
          <w:p w14:paraId="57D7320C" w14:textId="77777777" w:rsidR="00354FB4" w:rsidRPr="00494725" w:rsidRDefault="00354FB4" w:rsidP="00962232">
            <w:pPr>
              <w:rPr>
                <w:rFonts w:cs="Arial"/>
                <w:sz w:val="24"/>
                <w:szCs w:val="24"/>
              </w:rPr>
            </w:pPr>
          </w:p>
        </w:tc>
        <w:tc>
          <w:tcPr>
            <w:tcW w:w="3119" w:type="dxa"/>
            <w:shd w:val="clear" w:color="auto" w:fill="F2F2F2" w:themeFill="background1" w:themeFillShade="F2"/>
          </w:tcPr>
          <w:p w14:paraId="75A7ED7E" w14:textId="77777777" w:rsidR="00354FB4" w:rsidRPr="00494725" w:rsidRDefault="00354FB4" w:rsidP="00962232">
            <w:pPr>
              <w:rPr>
                <w:rFonts w:cs="Arial"/>
                <w:sz w:val="24"/>
                <w:szCs w:val="24"/>
              </w:rPr>
            </w:pPr>
          </w:p>
        </w:tc>
      </w:tr>
      <w:tr w:rsidR="00AE0EFE" w:rsidRPr="00494725" w14:paraId="35586267" w14:textId="77777777" w:rsidTr="00354FB4">
        <w:trPr>
          <w:trHeight w:val="71"/>
        </w:trPr>
        <w:tc>
          <w:tcPr>
            <w:tcW w:w="2268" w:type="dxa"/>
          </w:tcPr>
          <w:p w14:paraId="7FC798DB" w14:textId="74DB09B6" w:rsidR="00AE0EFE" w:rsidRPr="00494725" w:rsidRDefault="00AE0EFE" w:rsidP="00962232">
            <w:pPr>
              <w:rPr>
                <w:rFonts w:cs="Arial"/>
                <w:sz w:val="24"/>
                <w:szCs w:val="24"/>
              </w:rPr>
            </w:pPr>
            <w:r>
              <w:rPr>
                <w:rFonts w:cs="Arial"/>
                <w:sz w:val="24"/>
                <w:szCs w:val="24"/>
              </w:rPr>
              <w:t>Ralph Hrustinszki</w:t>
            </w:r>
          </w:p>
        </w:tc>
        <w:tc>
          <w:tcPr>
            <w:tcW w:w="2268" w:type="dxa"/>
          </w:tcPr>
          <w:p w14:paraId="1DA0BC00" w14:textId="77777777" w:rsidR="00AE0EFE" w:rsidRDefault="00AE0EFE" w:rsidP="00AE0EFE">
            <w:pPr>
              <w:rPr>
                <w:rFonts w:cs="Arial"/>
                <w:sz w:val="24"/>
                <w:szCs w:val="24"/>
              </w:rPr>
            </w:pPr>
            <w:r>
              <w:rPr>
                <w:rFonts w:cs="Arial"/>
                <w:sz w:val="24"/>
                <w:szCs w:val="24"/>
              </w:rPr>
              <w:t>Student Governor</w:t>
            </w:r>
          </w:p>
          <w:p w14:paraId="27400EEF" w14:textId="3A3E6275" w:rsidR="00AE0EFE" w:rsidRPr="00494725" w:rsidRDefault="00AE0EFE" w:rsidP="00AE0EFE">
            <w:pPr>
              <w:rPr>
                <w:rFonts w:cs="Arial"/>
                <w:sz w:val="24"/>
                <w:szCs w:val="24"/>
              </w:rPr>
            </w:pPr>
            <w:r>
              <w:rPr>
                <w:rFonts w:cs="Arial"/>
                <w:sz w:val="24"/>
                <w:szCs w:val="24"/>
              </w:rPr>
              <w:t>(up to Item 16)</w:t>
            </w:r>
          </w:p>
        </w:tc>
        <w:tc>
          <w:tcPr>
            <w:tcW w:w="1843" w:type="dxa"/>
            <w:shd w:val="clear" w:color="auto" w:fill="F2F2F2" w:themeFill="background1" w:themeFillShade="F2"/>
          </w:tcPr>
          <w:p w14:paraId="5F89A696" w14:textId="77777777" w:rsidR="00AE0EFE" w:rsidRPr="00494725" w:rsidRDefault="00AE0EFE" w:rsidP="00962232">
            <w:pPr>
              <w:rPr>
                <w:rFonts w:cs="Arial"/>
                <w:sz w:val="24"/>
                <w:szCs w:val="24"/>
              </w:rPr>
            </w:pPr>
          </w:p>
        </w:tc>
        <w:tc>
          <w:tcPr>
            <w:tcW w:w="3119" w:type="dxa"/>
            <w:shd w:val="clear" w:color="auto" w:fill="F2F2F2" w:themeFill="background1" w:themeFillShade="F2"/>
          </w:tcPr>
          <w:p w14:paraId="3EC8B86F" w14:textId="77777777" w:rsidR="00AE0EFE" w:rsidRPr="00494725" w:rsidRDefault="00AE0EFE" w:rsidP="00962232">
            <w:pPr>
              <w:rPr>
                <w:rFonts w:cs="Arial"/>
                <w:sz w:val="24"/>
                <w:szCs w:val="24"/>
              </w:rPr>
            </w:pPr>
          </w:p>
        </w:tc>
      </w:tr>
    </w:tbl>
    <w:p w14:paraId="56E64B7E" w14:textId="5BEB0972" w:rsidR="00E57D02" w:rsidRPr="00D85FE4" w:rsidRDefault="00E57D02" w:rsidP="00E2476D">
      <w:pPr>
        <w:spacing w:after="0" w:line="240" w:lineRule="auto"/>
        <w:rPr>
          <w:rFonts w:cs="Arial"/>
          <w:b/>
          <w:i/>
          <w:sz w:val="24"/>
          <w:szCs w:val="24"/>
          <w:u w:val="single"/>
        </w:rPr>
      </w:pPr>
    </w:p>
    <w:tbl>
      <w:tblPr>
        <w:tblStyle w:val="TableGrid"/>
        <w:tblW w:w="9493" w:type="dxa"/>
        <w:tblLook w:val="04A0" w:firstRow="1" w:lastRow="0" w:firstColumn="1" w:lastColumn="0" w:noHBand="0" w:noVBand="1"/>
      </w:tblPr>
      <w:tblGrid>
        <w:gridCol w:w="421"/>
        <w:gridCol w:w="9072"/>
      </w:tblGrid>
      <w:tr w:rsidR="00F94129" w:rsidRPr="00BA731C" w14:paraId="264C4520" w14:textId="77777777" w:rsidTr="0039324E">
        <w:trPr>
          <w:trHeight w:val="389"/>
        </w:trPr>
        <w:tc>
          <w:tcPr>
            <w:tcW w:w="421" w:type="dxa"/>
            <w:shd w:val="clear" w:color="auto" w:fill="F2F2F2" w:themeFill="background1" w:themeFillShade="F2"/>
          </w:tcPr>
          <w:p w14:paraId="4338B332" w14:textId="77777777" w:rsidR="004A65AE" w:rsidRPr="00BA731C" w:rsidRDefault="004A65AE" w:rsidP="004A65AE">
            <w:pPr>
              <w:rPr>
                <w:rFonts w:ascii="Arial" w:hAnsi="Arial" w:cs="Arial"/>
                <w:b/>
                <w:sz w:val="24"/>
                <w:szCs w:val="24"/>
                <w:u w:val="single"/>
              </w:rPr>
            </w:pPr>
          </w:p>
        </w:tc>
        <w:tc>
          <w:tcPr>
            <w:tcW w:w="9072" w:type="dxa"/>
            <w:shd w:val="clear" w:color="auto" w:fill="F2F2F2" w:themeFill="background1" w:themeFillShade="F2"/>
          </w:tcPr>
          <w:p w14:paraId="713F5928" w14:textId="3AF74C8D" w:rsidR="004A65AE" w:rsidRPr="00BA731C" w:rsidRDefault="0039324E" w:rsidP="004A65AE">
            <w:pPr>
              <w:rPr>
                <w:rFonts w:ascii="Arial" w:hAnsi="Arial" w:cs="Arial"/>
                <w:b/>
                <w:sz w:val="24"/>
                <w:szCs w:val="24"/>
              </w:rPr>
            </w:pPr>
            <w:r w:rsidRPr="00BA731C">
              <w:rPr>
                <w:rFonts w:ascii="Arial" w:hAnsi="Arial" w:cs="Arial"/>
                <w:b/>
                <w:sz w:val="24"/>
                <w:szCs w:val="24"/>
              </w:rPr>
              <w:t>PART A</w:t>
            </w:r>
          </w:p>
        </w:tc>
      </w:tr>
      <w:tr w:rsidR="00F94129" w:rsidRPr="00BA731C" w14:paraId="5DFCC078" w14:textId="77777777" w:rsidTr="003E0FE8">
        <w:tc>
          <w:tcPr>
            <w:tcW w:w="421" w:type="dxa"/>
          </w:tcPr>
          <w:p w14:paraId="6A0E1B4B" w14:textId="77777777" w:rsidR="00772F8F" w:rsidRPr="00BA731C" w:rsidRDefault="00772F8F" w:rsidP="00E955A3">
            <w:pPr>
              <w:pStyle w:val="ListParagraph"/>
              <w:numPr>
                <w:ilvl w:val="0"/>
                <w:numId w:val="6"/>
              </w:numPr>
              <w:rPr>
                <w:rFonts w:ascii="Arial" w:hAnsi="Arial" w:cs="Arial"/>
                <w:b/>
                <w:sz w:val="24"/>
                <w:szCs w:val="24"/>
                <w:u w:val="single"/>
              </w:rPr>
            </w:pPr>
          </w:p>
        </w:tc>
        <w:tc>
          <w:tcPr>
            <w:tcW w:w="9072" w:type="dxa"/>
          </w:tcPr>
          <w:p w14:paraId="2AF366FB" w14:textId="19ECF49D" w:rsidR="008A1739" w:rsidRPr="00BA731C" w:rsidRDefault="00C25FE4" w:rsidP="008A1739">
            <w:pPr>
              <w:rPr>
                <w:rFonts w:ascii="Arial" w:hAnsi="Arial" w:cs="Arial"/>
                <w:b/>
                <w:sz w:val="24"/>
                <w:szCs w:val="24"/>
              </w:rPr>
            </w:pPr>
            <w:r w:rsidRPr="00BA731C">
              <w:rPr>
                <w:rFonts w:ascii="Arial" w:hAnsi="Arial" w:cs="Arial"/>
                <w:b/>
                <w:sz w:val="24"/>
                <w:szCs w:val="24"/>
              </w:rPr>
              <w:t>Apologies</w:t>
            </w:r>
            <w:r w:rsidR="008A1739" w:rsidRPr="00BA731C">
              <w:rPr>
                <w:rFonts w:ascii="Arial" w:hAnsi="Arial" w:cs="Arial"/>
                <w:b/>
                <w:sz w:val="24"/>
                <w:szCs w:val="24"/>
              </w:rPr>
              <w:t xml:space="preserve"> </w:t>
            </w:r>
            <w:r w:rsidRPr="00BA731C">
              <w:rPr>
                <w:rFonts w:ascii="Arial" w:hAnsi="Arial" w:cs="Arial"/>
                <w:b/>
                <w:sz w:val="24"/>
                <w:szCs w:val="24"/>
              </w:rPr>
              <w:t xml:space="preserve">and </w:t>
            </w:r>
            <w:r w:rsidR="00E16ED6" w:rsidRPr="00BA731C">
              <w:rPr>
                <w:rFonts w:ascii="Arial" w:hAnsi="Arial" w:cs="Arial"/>
                <w:b/>
                <w:sz w:val="24"/>
                <w:szCs w:val="24"/>
              </w:rPr>
              <w:t>Welcomes</w:t>
            </w:r>
          </w:p>
          <w:p w14:paraId="78A62C2B" w14:textId="77777777" w:rsidR="00C25FE4" w:rsidRPr="00BA731C" w:rsidRDefault="00C25FE4" w:rsidP="008A1739">
            <w:pPr>
              <w:rPr>
                <w:rFonts w:ascii="Arial" w:hAnsi="Arial" w:cs="Arial"/>
                <w:b/>
                <w:sz w:val="24"/>
                <w:szCs w:val="24"/>
              </w:rPr>
            </w:pPr>
          </w:p>
          <w:p w14:paraId="49C12E95" w14:textId="253D815F" w:rsidR="00C25FE4" w:rsidRPr="00BA731C" w:rsidRDefault="00C25FE4" w:rsidP="00354FB4">
            <w:pPr>
              <w:pStyle w:val="ListParagraph"/>
              <w:numPr>
                <w:ilvl w:val="0"/>
                <w:numId w:val="8"/>
              </w:numPr>
              <w:spacing w:after="160" w:line="259" w:lineRule="auto"/>
              <w:ind w:left="312" w:hanging="218"/>
              <w:rPr>
                <w:rFonts w:ascii="Arial" w:hAnsi="Arial" w:cs="Arial"/>
                <w:sz w:val="24"/>
                <w:szCs w:val="24"/>
              </w:rPr>
            </w:pPr>
            <w:r w:rsidRPr="00BA731C">
              <w:rPr>
                <w:rFonts w:ascii="Arial" w:hAnsi="Arial" w:cs="Arial"/>
                <w:bCs/>
                <w:sz w:val="24"/>
                <w:szCs w:val="24"/>
              </w:rPr>
              <w:t xml:space="preserve">Apologies for absence were noted </w:t>
            </w:r>
            <w:r w:rsidR="00354FB4" w:rsidRPr="00BA731C">
              <w:rPr>
                <w:rFonts w:ascii="Arial" w:hAnsi="Arial" w:cs="Arial"/>
                <w:bCs/>
                <w:sz w:val="24"/>
                <w:szCs w:val="24"/>
              </w:rPr>
              <w:t xml:space="preserve">from </w:t>
            </w:r>
            <w:r w:rsidR="00AE0EFE" w:rsidRPr="00BA731C">
              <w:rPr>
                <w:rFonts w:ascii="Arial" w:hAnsi="Arial" w:cs="Arial"/>
                <w:bCs/>
                <w:sz w:val="24"/>
                <w:szCs w:val="24"/>
              </w:rPr>
              <w:t>Steve Webb</w:t>
            </w:r>
            <w:r w:rsidR="00354FB4" w:rsidRPr="00BA731C">
              <w:rPr>
                <w:rFonts w:ascii="Arial" w:hAnsi="Arial" w:cs="Arial"/>
                <w:bCs/>
                <w:sz w:val="24"/>
                <w:szCs w:val="24"/>
              </w:rPr>
              <w:t>.</w:t>
            </w:r>
            <w:r w:rsidR="00F94129" w:rsidRPr="00BA731C">
              <w:rPr>
                <w:rFonts w:ascii="Arial" w:hAnsi="Arial" w:cs="Arial"/>
                <w:bCs/>
                <w:sz w:val="24"/>
                <w:szCs w:val="24"/>
              </w:rPr>
              <w:br/>
            </w:r>
          </w:p>
          <w:p w14:paraId="44698278" w14:textId="702F3DB7" w:rsidR="00175A20" w:rsidRPr="00BA731C" w:rsidRDefault="00175A20" w:rsidP="00F94129">
            <w:pPr>
              <w:pStyle w:val="ListParagraph"/>
              <w:numPr>
                <w:ilvl w:val="0"/>
                <w:numId w:val="8"/>
              </w:numPr>
              <w:spacing w:after="160" w:line="259" w:lineRule="auto"/>
              <w:ind w:left="312" w:hanging="218"/>
              <w:rPr>
                <w:rFonts w:ascii="Arial" w:hAnsi="Arial" w:cs="Arial"/>
                <w:sz w:val="24"/>
                <w:szCs w:val="24"/>
              </w:rPr>
            </w:pPr>
            <w:r w:rsidRPr="00BA731C">
              <w:rPr>
                <w:rFonts w:ascii="Arial" w:hAnsi="Arial" w:cs="Arial"/>
                <w:sz w:val="24"/>
                <w:szCs w:val="24"/>
              </w:rPr>
              <w:t xml:space="preserve">Ralph </w:t>
            </w:r>
            <w:r w:rsidRPr="00BA731C">
              <w:rPr>
                <w:rFonts w:ascii="Arial" w:hAnsi="Arial" w:cs="Arial"/>
                <w:bCs/>
                <w:sz w:val="24"/>
                <w:szCs w:val="24"/>
              </w:rPr>
              <w:t>Hrustinszki was welcomed to his first Board meeting</w:t>
            </w:r>
            <w:r w:rsidR="00F94129" w:rsidRPr="00BA731C">
              <w:rPr>
                <w:rFonts w:ascii="Arial" w:hAnsi="Arial" w:cs="Arial"/>
                <w:bCs/>
                <w:sz w:val="24"/>
                <w:szCs w:val="24"/>
              </w:rPr>
              <w:t>. Ralph was based on the Weymouth Campus and had recently been elected in line with the agreed process.</w:t>
            </w:r>
            <w:r w:rsidR="00F94129" w:rsidRPr="00BA731C">
              <w:rPr>
                <w:rFonts w:ascii="Arial" w:hAnsi="Arial" w:cs="Arial"/>
                <w:bCs/>
                <w:sz w:val="24"/>
                <w:szCs w:val="24"/>
              </w:rPr>
              <w:br/>
              <w:t>Subject to standard conditions, the Board</w:t>
            </w:r>
            <w:r w:rsidRPr="00BA731C">
              <w:rPr>
                <w:rFonts w:ascii="Arial" w:hAnsi="Arial" w:cs="Arial"/>
                <w:bCs/>
                <w:sz w:val="24"/>
                <w:szCs w:val="24"/>
              </w:rPr>
              <w:t xml:space="preserve"> </w:t>
            </w:r>
            <w:r w:rsidRPr="00BA731C">
              <w:rPr>
                <w:rFonts w:ascii="Arial" w:hAnsi="Arial" w:cs="Arial"/>
                <w:b/>
                <w:bCs/>
                <w:sz w:val="24"/>
                <w:szCs w:val="24"/>
              </w:rPr>
              <w:t>APPROVED</w:t>
            </w:r>
            <w:r w:rsidRPr="00BA731C">
              <w:rPr>
                <w:rFonts w:ascii="Arial" w:hAnsi="Arial" w:cs="Arial"/>
                <w:bCs/>
                <w:sz w:val="24"/>
                <w:szCs w:val="24"/>
              </w:rPr>
              <w:t xml:space="preserve"> </w:t>
            </w:r>
            <w:r w:rsidR="00F94129" w:rsidRPr="00BA731C">
              <w:rPr>
                <w:rFonts w:ascii="Arial" w:hAnsi="Arial" w:cs="Arial"/>
                <w:bCs/>
                <w:sz w:val="24"/>
                <w:szCs w:val="24"/>
              </w:rPr>
              <w:t xml:space="preserve">Ralph </w:t>
            </w:r>
            <w:proofErr w:type="spellStart"/>
            <w:r w:rsidR="00F94129" w:rsidRPr="00BA731C">
              <w:rPr>
                <w:rFonts w:ascii="Arial" w:hAnsi="Arial" w:cs="Arial"/>
                <w:bCs/>
                <w:sz w:val="24"/>
                <w:szCs w:val="24"/>
              </w:rPr>
              <w:t>Hrustinszki’s</w:t>
            </w:r>
            <w:proofErr w:type="spellEnd"/>
            <w:r w:rsidR="00F94129" w:rsidRPr="00BA731C">
              <w:rPr>
                <w:rFonts w:ascii="Arial" w:hAnsi="Arial" w:cs="Arial"/>
                <w:bCs/>
                <w:sz w:val="24"/>
                <w:szCs w:val="24"/>
              </w:rPr>
              <w:t xml:space="preserve"> appointment </w:t>
            </w:r>
            <w:r w:rsidRPr="00BA731C">
              <w:rPr>
                <w:rFonts w:ascii="Arial" w:hAnsi="Arial" w:cs="Arial"/>
                <w:bCs/>
                <w:sz w:val="24"/>
                <w:szCs w:val="24"/>
              </w:rPr>
              <w:t xml:space="preserve">as </w:t>
            </w:r>
            <w:r w:rsidR="00F94129" w:rsidRPr="00BA731C">
              <w:rPr>
                <w:rFonts w:ascii="Arial" w:hAnsi="Arial" w:cs="Arial"/>
                <w:bCs/>
                <w:sz w:val="24"/>
                <w:szCs w:val="24"/>
              </w:rPr>
              <w:t xml:space="preserve">a </w:t>
            </w:r>
            <w:r w:rsidRPr="00BA731C">
              <w:rPr>
                <w:rFonts w:ascii="Arial" w:hAnsi="Arial" w:cs="Arial"/>
                <w:bCs/>
                <w:sz w:val="24"/>
                <w:szCs w:val="24"/>
              </w:rPr>
              <w:t>Student Governor</w:t>
            </w:r>
            <w:r w:rsidR="00F94129" w:rsidRPr="00BA731C">
              <w:rPr>
                <w:rFonts w:ascii="Arial" w:hAnsi="Arial" w:cs="Arial"/>
                <w:bCs/>
                <w:sz w:val="24"/>
                <w:szCs w:val="24"/>
              </w:rPr>
              <w:t xml:space="preserve"> up to 31 July 2026.</w:t>
            </w:r>
          </w:p>
          <w:p w14:paraId="3A39FF1D" w14:textId="77777777" w:rsidR="00772F8F" w:rsidRPr="00BA731C" w:rsidRDefault="00772F8F" w:rsidP="00F94129">
            <w:pPr>
              <w:rPr>
                <w:rFonts w:ascii="Arial" w:hAnsi="Arial" w:cs="Arial"/>
                <w:b/>
                <w:sz w:val="24"/>
                <w:szCs w:val="24"/>
                <w:u w:val="single"/>
              </w:rPr>
            </w:pPr>
          </w:p>
        </w:tc>
      </w:tr>
      <w:tr w:rsidR="00F94129" w:rsidRPr="00BA731C" w14:paraId="558E16DB" w14:textId="77777777" w:rsidTr="003E0FE8">
        <w:tc>
          <w:tcPr>
            <w:tcW w:w="421" w:type="dxa"/>
          </w:tcPr>
          <w:p w14:paraId="48C6A03C" w14:textId="77777777" w:rsidR="00E955A3" w:rsidRPr="00BA731C" w:rsidRDefault="00E955A3" w:rsidP="00E955A3">
            <w:pPr>
              <w:pStyle w:val="ListParagraph"/>
              <w:numPr>
                <w:ilvl w:val="0"/>
                <w:numId w:val="6"/>
              </w:numPr>
              <w:rPr>
                <w:rFonts w:ascii="Arial" w:hAnsi="Arial" w:cs="Arial"/>
                <w:b/>
                <w:sz w:val="24"/>
                <w:szCs w:val="24"/>
                <w:u w:val="single"/>
              </w:rPr>
            </w:pPr>
          </w:p>
        </w:tc>
        <w:tc>
          <w:tcPr>
            <w:tcW w:w="9072" w:type="dxa"/>
          </w:tcPr>
          <w:p w14:paraId="2CE4CA5C" w14:textId="56F6E604" w:rsidR="00E955A3" w:rsidRPr="00BA731C" w:rsidRDefault="008A1739" w:rsidP="00E955A3">
            <w:pPr>
              <w:rPr>
                <w:rFonts w:ascii="Arial" w:hAnsi="Arial" w:cs="Arial"/>
                <w:b/>
                <w:sz w:val="24"/>
                <w:szCs w:val="24"/>
              </w:rPr>
            </w:pPr>
            <w:r w:rsidRPr="00BA731C">
              <w:rPr>
                <w:rFonts w:ascii="Arial" w:hAnsi="Arial" w:cs="Arial"/>
                <w:b/>
                <w:sz w:val="24"/>
                <w:szCs w:val="24"/>
              </w:rPr>
              <w:t>Declarations of Interest</w:t>
            </w:r>
          </w:p>
          <w:p w14:paraId="486FA92A" w14:textId="77777777" w:rsidR="00564071" w:rsidRPr="00BA731C" w:rsidRDefault="00564071" w:rsidP="00E955A3">
            <w:pPr>
              <w:rPr>
                <w:rFonts w:ascii="Arial" w:hAnsi="Arial" w:cs="Arial"/>
                <w:sz w:val="24"/>
                <w:szCs w:val="24"/>
              </w:rPr>
            </w:pPr>
          </w:p>
          <w:p w14:paraId="58E31DFD" w14:textId="16FB7978" w:rsidR="003B489F" w:rsidRPr="00BA731C" w:rsidRDefault="003B489F" w:rsidP="00E955A3">
            <w:pPr>
              <w:rPr>
                <w:rFonts w:ascii="Arial" w:hAnsi="Arial" w:cs="Arial"/>
                <w:sz w:val="24"/>
                <w:szCs w:val="24"/>
              </w:rPr>
            </w:pPr>
            <w:r w:rsidRPr="00BA731C">
              <w:rPr>
                <w:rFonts w:ascii="Arial" w:hAnsi="Arial" w:cs="Arial"/>
                <w:sz w:val="24"/>
                <w:szCs w:val="24"/>
              </w:rPr>
              <w:t>Noted as none.</w:t>
            </w:r>
          </w:p>
          <w:p w14:paraId="06FDE6DB" w14:textId="4F91F159" w:rsidR="008A1739" w:rsidRPr="00BA731C" w:rsidRDefault="008A1739" w:rsidP="00E955A3">
            <w:pPr>
              <w:rPr>
                <w:rFonts w:ascii="Arial" w:hAnsi="Arial" w:cs="Arial"/>
                <w:b/>
                <w:sz w:val="24"/>
                <w:szCs w:val="24"/>
                <w:u w:val="single"/>
              </w:rPr>
            </w:pPr>
          </w:p>
        </w:tc>
      </w:tr>
      <w:tr w:rsidR="00F94129" w:rsidRPr="00BA731C" w14:paraId="5240225A" w14:textId="77777777" w:rsidTr="003E0FE8">
        <w:tc>
          <w:tcPr>
            <w:tcW w:w="421" w:type="dxa"/>
          </w:tcPr>
          <w:p w14:paraId="3F6D2343" w14:textId="77777777" w:rsidR="00354FB4" w:rsidRPr="00BA731C" w:rsidRDefault="00354FB4" w:rsidP="00E955A3">
            <w:pPr>
              <w:pStyle w:val="ListParagraph"/>
              <w:numPr>
                <w:ilvl w:val="0"/>
                <w:numId w:val="6"/>
              </w:numPr>
              <w:rPr>
                <w:rFonts w:ascii="Arial" w:hAnsi="Arial" w:cs="Arial"/>
                <w:b/>
                <w:sz w:val="24"/>
                <w:szCs w:val="24"/>
                <w:u w:val="single"/>
              </w:rPr>
            </w:pPr>
          </w:p>
        </w:tc>
        <w:tc>
          <w:tcPr>
            <w:tcW w:w="9072" w:type="dxa"/>
          </w:tcPr>
          <w:p w14:paraId="0ACEE27A" w14:textId="77777777" w:rsidR="00354FB4" w:rsidRPr="00BA731C" w:rsidRDefault="00354FB4" w:rsidP="00354FB4">
            <w:pPr>
              <w:rPr>
                <w:rFonts w:ascii="Arial" w:hAnsi="Arial" w:cs="Arial"/>
                <w:b/>
                <w:sz w:val="24"/>
                <w:szCs w:val="24"/>
              </w:rPr>
            </w:pPr>
            <w:r w:rsidRPr="00BA731C">
              <w:rPr>
                <w:rFonts w:ascii="Arial" w:hAnsi="Arial" w:cs="Arial"/>
                <w:b/>
                <w:sz w:val="24"/>
                <w:szCs w:val="24"/>
              </w:rPr>
              <w:t>Notification of Any Other Business</w:t>
            </w:r>
          </w:p>
          <w:p w14:paraId="324BEC36" w14:textId="77777777" w:rsidR="00354FB4" w:rsidRPr="00BA731C" w:rsidRDefault="00354FB4" w:rsidP="00E71831">
            <w:pPr>
              <w:rPr>
                <w:rFonts w:ascii="Arial" w:hAnsi="Arial" w:cs="Arial"/>
                <w:b/>
                <w:sz w:val="24"/>
                <w:szCs w:val="24"/>
              </w:rPr>
            </w:pPr>
          </w:p>
          <w:p w14:paraId="4814DD97" w14:textId="0EC9825F" w:rsidR="00E71831" w:rsidRPr="00BA731C" w:rsidRDefault="00F94129" w:rsidP="00E71831">
            <w:pPr>
              <w:rPr>
                <w:rFonts w:ascii="Arial" w:hAnsi="Arial" w:cs="Arial"/>
                <w:sz w:val="24"/>
                <w:szCs w:val="24"/>
              </w:rPr>
            </w:pPr>
            <w:r w:rsidRPr="00BA731C">
              <w:rPr>
                <w:rFonts w:ascii="Arial" w:hAnsi="Arial" w:cs="Arial"/>
                <w:sz w:val="24"/>
                <w:szCs w:val="24"/>
              </w:rPr>
              <w:t>Noted as none.</w:t>
            </w:r>
          </w:p>
          <w:p w14:paraId="639B2065" w14:textId="6EA73763" w:rsidR="00F94129" w:rsidRPr="00BA731C" w:rsidRDefault="00F94129" w:rsidP="00E71831">
            <w:pPr>
              <w:rPr>
                <w:rFonts w:ascii="Arial" w:hAnsi="Arial" w:cs="Arial"/>
                <w:sz w:val="24"/>
                <w:szCs w:val="24"/>
              </w:rPr>
            </w:pPr>
          </w:p>
          <w:p w14:paraId="11723728" w14:textId="06966C17" w:rsidR="00F94129" w:rsidRPr="00BA731C" w:rsidRDefault="00F94129" w:rsidP="00F94129">
            <w:pPr>
              <w:rPr>
                <w:rFonts w:ascii="Arial" w:eastAsia="Arial" w:hAnsi="Arial" w:cs="Arial"/>
                <w:sz w:val="24"/>
                <w:szCs w:val="24"/>
              </w:rPr>
            </w:pPr>
            <w:r w:rsidRPr="00BA731C">
              <w:rPr>
                <w:rFonts w:ascii="Arial" w:eastAsia="Arial" w:hAnsi="Arial" w:cs="Arial"/>
                <w:sz w:val="24"/>
                <w:szCs w:val="24"/>
              </w:rPr>
              <w:t xml:space="preserve">In order to accommodate attendee availability, there were some adjustments to the agenda order. For ease of reference, the minutes have been matched to the original agenda order </w:t>
            </w:r>
          </w:p>
          <w:p w14:paraId="58EE8A65" w14:textId="314891F9" w:rsidR="00E71831" w:rsidRPr="00BA731C" w:rsidRDefault="00E71831" w:rsidP="00E71831">
            <w:pPr>
              <w:rPr>
                <w:rFonts w:ascii="Arial" w:hAnsi="Arial" w:cs="Arial"/>
                <w:b/>
                <w:sz w:val="24"/>
                <w:szCs w:val="24"/>
              </w:rPr>
            </w:pPr>
          </w:p>
        </w:tc>
      </w:tr>
      <w:tr w:rsidR="00F94129" w:rsidRPr="00BA731C" w14:paraId="22BF272C" w14:textId="77777777" w:rsidTr="003E0FE8">
        <w:tc>
          <w:tcPr>
            <w:tcW w:w="421" w:type="dxa"/>
          </w:tcPr>
          <w:p w14:paraId="01AFB964" w14:textId="77777777" w:rsidR="008A1739" w:rsidRPr="00BA731C" w:rsidRDefault="008A1739" w:rsidP="00E955A3">
            <w:pPr>
              <w:pStyle w:val="ListParagraph"/>
              <w:numPr>
                <w:ilvl w:val="0"/>
                <w:numId w:val="6"/>
              </w:numPr>
              <w:rPr>
                <w:rFonts w:ascii="Arial" w:hAnsi="Arial" w:cs="Arial"/>
                <w:b/>
                <w:sz w:val="24"/>
                <w:szCs w:val="24"/>
                <w:u w:val="single"/>
              </w:rPr>
            </w:pPr>
          </w:p>
        </w:tc>
        <w:tc>
          <w:tcPr>
            <w:tcW w:w="9072" w:type="dxa"/>
          </w:tcPr>
          <w:p w14:paraId="19BA0564" w14:textId="47E28EB5" w:rsidR="008A1739" w:rsidRPr="00BA731C" w:rsidRDefault="008A1739" w:rsidP="00E955A3">
            <w:pPr>
              <w:rPr>
                <w:rFonts w:ascii="Arial" w:hAnsi="Arial" w:cs="Arial"/>
                <w:b/>
                <w:sz w:val="24"/>
                <w:szCs w:val="24"/>
              </w:rPr>
            </w:pPr>
            <w:r w:rsidRPr="00BA731C">
              <w:rPr>
                <w:rFonts w:ascii="Arial" w:hAnsi="Arial" w:cs="Arial"/>
                <w:b/>
                <w:sz w:val="24"/>
                <w:szCs w:val="24"/>
              </w:rPr>
              <w:t>Approval of previous minutes</w:t>
            </w:r>
            <w:r w:rsidR="00E71831" w:rsidRPr="00BA731C">
              <w:rPr>
                <w:rFonts w:ascii="Arial" w:hAnsi="Arial" w:cs="Arial"/>
                <w:b/>
                <w:sz w:val="24"/>
                <w:szCs w:val="24"/>
              </w:rPr>
              <w:t xml:space="preserve"> </w:t>
            </w:r>
          </w:p>
          <w:p w14:paraId="02670BEF" w14:textId="77777777" w:rsidR="00564071" w:rsidRPr="00BA731C" w:rsidRDefault="00564071" w:rsidP="00C25FE4">
            <w:pPr>
              <w:rPr>
                <w:rFonts w:ascii="Arial" w:hAnsi="Arial" w:cs="Arial"/>
                <w:sz w:val="24"/>
                <w:szCs w:val="24"/>
              </w:rPr>
            </w:pPr>
          </w:p>
          <w:p w14:paraId="5AAE662F" w14:textId="4AF4CD9E" w:rsidR="00C25FE4" w:rsidRPr="00BA731C" w:rsidRDefault="00E71831" w:rsidP="00E71831">
            <w:pPr>
              <w:rPr>
                <w:rFonts w:ascii="Arial" w:eastAsia="Arial" w:hAnsi="Arial" w:cs="Arial"/>
                <w:sz w:val="24"/>
                <w:szCs w:val="24"/>
              </w:rPr>
            </w:pPr>
            <w:r w:rsidRPr="00BA731C">
              <w:rPr>
                <w:rFonts w:ascii="Arial" w:eastAsia="Arial" w:hAnsi="Arial" w:cs="Arial"/>
                <w:sz w:val="24"/>
                <w:szCs w:val="24"/>
              </w:rPr>
              <w:t xml:space="preserve">The minutes of the </w:t>
            </w:r>
            <w:r w:rsidR="00F94129" w:rsidRPr="00BA731C">
              <w:rPr>
                <w:rFonts w:ascii="Arial" w:eastAsia="Arial" w:hAnsi="Arial" w:cs="Arial"/>
                <w:sz w:val="24"/>
                <w:szCs w:val="24"/>
              </w:rPr>
              <w:t>24 February (ordinary – Part A) and 19 March</w:t>
            </w:r>
            <w:r w:rsidRPr="00BA731C">
              <w:rPr>
                <w:rFonts w:ascii="Arial" w:eastAsia="Arial" w:hAnsi="Arial" w:cs="Arial"/>
                <w:sz w:val="24"/>
                <w:szCs w:val="24"/>
              </w:rPr>
              <w:t xml:space="preserve"> </w:t>
            </w:r>
            <w:r w:rsidR="00F94129" w:rsidRPr="00BA731C">
              <w:rPr>
                <w:rFonts w:ascii="Arial" w:eastAsia="Arial" w:hAnsi="Arial" w:cs="Arial"/>
                <w:sz w:val="24"/>
                <w:szCs w:val="24"/>
              </w:rPr>
              <w:t xml:space="preserve">(special) </w:t>
            </w:r>
            <w:r w:rsidRPr="00BA731C">
              <w:rPr>
                <w:rFonts w:ascii="Arial" w:eastAsia="Arial" w:hAnsi="Arial" w:cs="Arial"/>
                <w:sz w:val="24"/>
                <w:szCs w:val="24"/>
              </w:rPr>
              <w:t>meeting were reviewed, agreed to be a correct record and APPROVED.</w:t>
            </w:r>
          </w:p>
          <w:p w14:paraId="3C06516C" w14:textId="46445C3D" w:rsidR="00E71831" w:rsidRPr="00BA731C" w:rsidRDefault="00E71831" w:rsidP="00E71831">
            <w:pPr>
              <w:rPr>
                <w:rFonts w:ascii="Arial" w:eastAsia="Arial" w:hAnsi="Arial" w:cs="Arial"/>
                <w:sz w:val="24"/>
                <w:szCs w:val="24"/>
              </w:rPr>
            </w:pPr>
          </w:p>
          <w:p w14:paraId="47937CE2" w14:textId="2DBCB582" w:rsidR="00E71831" w:rsidRPr="00BA731C" w:rsidRDefault="00E71831" w:rsidP="00E71831">
            <w:pPr>
              <w:rPr>
                <w:rFonts w:ascii="Arial" w:eastAsia="Arial" w:hAnsi="Arial" w:cs="Arial"/>
                <w:sz w:val="24"/>
                <w:szCs w:val="24"/>
              </w:rPr>
            </w:pPr>
            <w:r w:rsidRPr="00BA731C">
              <w:rPr>
                <w:rFonts w:ascii="Arial" w:eastAsia="Arial" w:hAnsi="Arial" w:cs="Arial"/>
                <w:sz w:val="24"/>
                <w:szCs w:val="24"/>
              </w:rPr>
              <w:t xml:space="preserve">The </w:t>
            </w:r>
            <w:r w:rsidR="00F94129" w:rsidRPr="00BA731C">
              <w:rPr>
                <w:rFonts w:ascii="Arial" w:eastAsia="Arial" w:hAnsi="Arial" w:cs="Arial"/>
                <w:sz w:val="24"/>
                <w:szCs w:val="24"/>
              </w:rPr>
              <w:t xml:space="preserve">confidential Part B </w:t>
            </w:r>
            <w:r w:rsidRPr="00BA731C">
              <w:rPr>
                <w:rFonts w:ascii="Arial" w:eastAsia="Arial" w:hAnsi="Arial" w:cs="Arial"/>
                <w:sz w:val="24"/>
                <w:szCs w:val="24"/>
              </w:rPr>
              <w:t xml:space="preserve">minutes of the </w:t>
            </w:r>
            <w:r w:rsidR="00F94129" w:rsidRPr="00BA731C">
              <w:rPr>
                <w:rFonts w:ascii="Arial" w:eastAsia="Arial" w:hAnsi="Arial" w:cs="Arial"/>
                <w:sz w:val="24"/>
                <w:szCs w:val="24"/>
              </w:rPr>
              <w:t>24 February</w:t>
            </w:r>
            <w:r w:rsidRPr="00BA731C">
              <w:rPr>
                <w:rFonts w:ascii="Arial" w:eastAsia="Arial" w:hAnsi="Arial" w:cs="Arial"/>
                <w:sz w:val="24"/>
                <w:szCs w:val="24"/>
              </w:rPr>
              <w:t xml:space="preserve"> 2025 </w:t>
            </w:r>
            <w:r w:rsidR="00F94129" w:rsidRPr="00BA731C">
              <w:rPr>
                <w:rFonts w:ascii="Arial" w:eastAsia="Arial" w:hAnsi="Arial" w:cs="Arial"/>
                <w:sz w:val="24"/>
                <w:szCs w:val="24"/>
              </w:rPr>
              <w:t xml:space="preserve">meeting </w:t>
            </w:r>
            <w:r w:rsidRPr="00BA731C">
              <w:rPr>
                <w:rFonts w:ascii="Arial" w:eastAsia="Arial" w:hAnsi="Arial" w:cs="Arial"/>
                <w:sz w:val="24"/>
                <w:szCs w:val="24"/>
              </w:rPr>
              <w:t xml:space="preserve">would be considered under today’s Part B Agenda, Item </w:t>
            </w:r>
            <w:r w:rsidR="00F94129" w:rsidRPr="00BA731C">
              <w:rPr>
                <w:rFonts w:ascii="Arial" w:eastAsia="Arial" w:hAnsi="Arial" w:cs="Arial"/>
                <w:sz w:val="24"/>
                <w:szCs w:val="24"/>
              </w:rPr>
              <w:t>17</w:t>
            </w:r>
            <w:r w:rsidRPr="00BA731C">
              <w:rPr>
                <w:rFonts w:ascii="Arial" w:eastAsia="Arial" w:hAnsi="Arial" w:cs="Arial"/>
                <w:sz w:val="24"/>
                <w:szCs w:val="24"/>
              </w:rPr>
              <w:t>.</w:t>
            </w:r>
          </w:p>
          <w:p w14:paraId="4D67D0B9" w14:textId="715098E4" w:rsidR="00E71831" w:rsidRPr="00BA731C" w:rsidRDefault="00E71831" w:rsidP="00E71831">
            <w:pPr>
              <w:rPr>
                <w:rFonts w:ascii="Arial" w:eastAsia="Arial" w:hAnsi="Arial" w:cs="Arial"/>
                <w:sz w:val="24"/>
                <w:szCs w:val="24"/>
              </w:rPr>
            </w:pPr>
          </w:p>
        </w:tc>
      </w:tr>
      <w:tr w:rsidR="00594DBA" w:rsidRPr="00BA731C" w14:paraId="03B3AA73" w14:textId="77777777" w:rsidTr="003E0FE8">
        <w:tc>
          <w:tcPr>
            <w:tcW w:w="421" w:type="dxa"/>
          </w:tcPr>
          <w:p w14:paraId="13364EED" w14:textId="77777777" w:rsidR="00354FB4" w:rsidRPr="00BA731C" w:rsidRDefault="00354FB4" w:rsidP="00354FB4">
            <w:pPr>
              <w:pStyle w:val="ListParagraph"/>
              <w:numPr>
                <w:ilvl w:val="0"/>
                <w:numId w:val="6"/>
              </w:numPr>
              <w:rPr>
                <w:rFonts w:ascii="Arial" w:hAnsi="Arial" w:cs="Arial"/>
                <w:b/>
                <w:sz w:val="24"/>
                <w:szCs w:val="24"/>
                <w:u w:val="single"/>
              </w:rPr>
            </w:pPr>
          </w:p>
        </w:tc>
        <w:tc>
          <w:tcPr>
            <w:tcW w:w="9072" w:type="dxa"/>
          </w:tcPr>
          <w:p w14:paraId="04920591" w14:textId="0681828D" w:rsidR="00E7664C" w:rsidRPr="00BA731C" w:rsidRDefault="00354FB4" w:rsidP="00AA0C6D">
            <w:pPr>
              <w:rPr>
                <w:rFonts w:ascii="Arial" w:hAnsi="Arial" w:cs="Arial"/>
                <w:b/>
                <w:sz w:val="24"/>
                <w:szCs w:val="24"/>
              </w:rPr>
            </w:pPr>
            <w:r w:rsidRPr="00BA731C">
              <w:rPr>
                <w:rFonts w:ascii="Arial" w:hAnsi="Arial" w:cs="Arial"/>
                <w:b/>
                <w:sz w:val="24"/>
                <w:szCs w:val="24"/>
              </w:rPr>
              <w:t xml:space="preserve">Matters Arising </w:t>
            </w:r>
          </w:p>
          <w:p w14:paraId="19572398" w14:textId="77777777" w:rsidR="00E7664C" w:rsidRPr="00BA731C" w:rsidRDefault="00E7664C" w:rsidP="00AA0C6D">
            <w:pPr>
              <w:rPr>
                <w:rFonts w:ascii="Arial" w:hAnsi="Arial" w:cs="Arial"/>
                <w:sz w:val="24"/>
                <w:szCs w:val="24"/>
              </w:rPr>
            </w:pPr>
          </w:p>
          <w:p w14:paraId="2761082F" w14:textId="4432188E" w:rsidR="008D5C27" w:rsidRPr="00BA731C" w:rsidRDefault="00E7664C" w:rsidP="00F94129">
            <w:pPr>
              <w:rPr>
                <w:rFonts w:ascii="Arial" w:hAnsi="Arial" w:cs="Arial"/>
                <w:sz w:val="24"/>
                <w:szCs w:val="24"/>
              </w:rPr>
            </w:pPr>
            <w:r w:rsidRPr="00BA731C">
              <w:rPr>
                <w:rFonts w:ascii="Arial" w:hAnsi="Arial" w:cs="Arial"/>
                <w:sz w:val="24"/>
                <w:szCs w:val="24"/>
              </w:rPr>
              <w:t>The Board reviewed the Matters A</w:t>
            </w:r>
            <w:r w:rsidR="00E3535C" w:rsidRPr="00BA731C">
              <w:rPr>
                <w:rFonts w:ascii="Arial" w:hAnsi="Arial" w:cs="Arial"/>
                <w:sz w:val="24"/>
                <w:szCs w:val="24"/>
              </w:rPr>
              <w:t xml:space="preserve">rising. </w:t>
            </w:r>
            <w:r w:rsidR="00594DBA" w:rsidRPr="00BA731C">
              <w:rPr>
                <w:rFonts w:ascii="Arial" w:hAnsi="Arial" w:cs="Arial"/>
                <w:sz w:val="24"/>
                <w:szCs w:val="24"/>
              </w:rPr>
              <w:br/>
            </w:r>
            <w:r w:rsidR="00594DBA" w:rsidRPr="00BA731C">
              <w:rPr>
                <w:rFonts w:ascii="Arial" w:hAnsi="Arial" w:cs="Arial"/>
                <w:sz w:val="24"/>
                <w:szCs w:val="24"/>
              </w:rPr>
              <w:br/>
              <w:t>Action Log updates:</w:t>
            </w:r>
            <w:r w:rsidR="00594DBA" w:rsidRPr="00BA731C">
              <w:rPr>
                <w:rFonts w:ascii="Arial" w:hAnsi="Arial" w:cs="Arial"/>
                <w:sz w:val="24"/>
                <w:szCs w:val="24"/>
              </w:rPr>
              <w:br/>
            </w:r>
          </w:p>
          <w:p w14:paraId="23832395" w14:textId="36C34EBB" w:rsidR="008D5C27" w:rsidRPr="00BA731C" w:rsidRDefault="00594DBA" w:rsidP="00594DBA">
            <w:pPr>
              <w:pStyle w:val="ListParagraph"/>
              <w:pageBreakBefore/>
              <w:numPr>
                <w:ilvl w:val="0"/>
                <w:numId w:val="34"/>
              </w:numPr>
              <w:ind w:left="453"/>
              <w:rPr>
                <w:rFonts w:ascii="Arial" w:hAnsi="Arial" w:cs="Arial"/>
                <w:sz w:val="24"/>
                <w:szCs w:val="24"/>
              </w:rPr>
            </w:pPr>
            <w:r w:rsidRPr="00BA731C">
              <w:rPr>
                <w:rFonts w:ascii="Arial" w:hAnsi="Arial" w:cs="Arial"/>
                <w:sz w:val="24"/>
                <w:szCs w:val="24"/>
              </w:rPr>
              <w:t>1 – complete</w:t>
            </w:r>
          </w:p>
          <w:p w14:paraId="5A76F4FE" w14:textId="69CFC779" w:rsidR="00594DBA" w:rsidRPr="00BA731C" w:rsidRDefault="00594DBA" w:rsidP="00594DBA">
            <w:pPr>
              <w:pStyle w:val="ListParagraph"/>
              <w:pageBreakBefore/>
              <w:numPr>
                <w:ilvl w:val="0"/>
                <w:numId w:val="34"/>
              </w:numPr>
              <w:ind w:left="453"/>
              <w:rPr>
                <w:rFonts w:ascii="Arial" w:hAnsi="Arial" w:cs="Arial"/>
                <w:sz w:val="24"/>
                <w:szCs w:val="24"/>
              </w:rPr>
            </w:pPr>
            <w:r w:rsidRPr="00BA731C">
              <w:rPr>
                <w:rFonts w:ascii="Arial" w:hAnsi="Arial" w:cs="Arial"/>
                <w:sz w:val="24"/>
                <w:szCs w:val="24"/>
              </w:rPr>
              <w:t>8 – complete</w:t>
            </w:r>
          </w:p>
          <w:p w14:paraId="7F037599" w14:textId="0DEE5594" w:rsidR="00594DBA" w:rsidRPr="00BA731C" w:rsidRDefault="00594DBA" w:rsidP="00594DBA">
            <w:pPr>
              <w:pStyle w:val="ListParagraph"/>
              <w:pageBreakBefore/>
              <w:numPr>
                <w:ilvl w:val="0"/>
                <w:numId w:val="34"/>
              </w:numPr>
              <w:ind w:left="453"/>
              <w:rPr>
                <w:rFonts w:ascii="Arial" w:hAnsi="Arial" w:cs="Arial"/>
                <w:sz w:val="24"/>
                <w:szCs w:val="24"/>
              </w:rPr>
            </w:pPr>
            <w:r w:rsidRPr="00BA731C">
              <w:rPr>
                <w:rFonts w:ascii="Arial" w:hAnsi="Arial" w:cs="Arial"/>
                <w:sz w:val="24"/>
                <w:szCs w:val="24"/>
              </w:rPr>
              <w:t>9 – photos/profiles – in progress – c/f</w:t>
            </w:r>
          </w:p>
          <w:p w14:paraId="0B55C40B" w14:textId="4950A1B0" w:rsidR="00594DBA" w:rsidRPr="00BA731C" w:rsidRDefault="00594DBA" w:rsidP="00594DBA">
            <w:pPr>
              <w:pStyle w:val="ListParagraph"/>
              <w:pageBreakBefore/>
              <w:numPr>
                <w:ilvl w:val="0"/>
                <w:numId w:val="34"/>
              </w:numPr>
              <w:ind w:left="453"/>
              <w:rPr>
                <w:rFonts w:ascii="Arial" w:hAnsi="Arial" w:cs="Arial"/>
                <w:sz w:val="24"/>
                <w:szCs w:val="24"/>
              </w:rPr>
            </w:pPr>
            <w:r w:rsidRPr="00BA731C">
              <w:rPr>
                <w:rFonts w:ascii="Arial" w:hAnsi="Arial" w:cs="Arial"/>
                <w:sz w:val="24"/>
                <w:szCs w:val="24"/>
              </w:rPr>
              <w:t>11 – complete (although some completed by email rather than directly on GVO)</w:t>
            </w:r>
          </w:p>
          <w:p w14:paraId="53509290" w14:textId="3F308E38" w:rsidR="00594DBA" w:rsidRPr="00BA731C" w:rsidRDefault="00594DBA" w:rsidP="00594DBA">
            <w:pPr>
              <w:pStyle w:val="ListParagraph"/>
              <w:pageBreakBefore/>
              <w:numPr>
                <w:ilvl w:val="0"/>
                <w:numId w:val="34"/>
              </w:numPr>
              <w:ind w:left="453"/>
              <w:rPr>
                <w:rFonts w:ascii="Arial" w:hAnsi="Arial" w:cs="Arial"/>
                <w:sz w:val="24"/>
                <w:szCs w:val="24"/>
              </w:rPr>
            </w:pPr>
            <w:r w:rsidRPr="00BA731C">
              <w:rPr>
                <w:rFonts w:ascii="Arial" w:hAnsi="Arial" w:cs="Arial"/>
                <w:sz w:val="24"/>
                <w:szCs w:val="24"/>
              </w:rPr>
              <w:t>18 – c/f checks (and some Governors’ terms of office on GVO need checking/updating to match Board approvals)</w:t>
            </w:r>
          </w:p>
          <w:p w14:paraId="44CCC2A6" w14:textId="4F1C0AA2" w:rsidR="00594DBA" w:rsidRPr="00BA731C" w:rsidRDefault="00594DBA" w:rsidP="00594DBA">
            <w:pPr>
              <w:pStyle w:val="ListParagraph"/>
              <w:pageBreakBefore/>
              <w:numPr>
                <w:ilvl w:val="0"/>
                <w:numId w:val="34"/>
              </w:numPr>
              <w:ind w:left="453"/>
              <w:rPr>
                <w:rFonts w:ascii="Arial" w:hAnsi="Arial" w:cs="Arial"/>
                <w:sz w:val="24"/>
                <w:szCs w:val="24"/>
              </w:rPr>
            </w:pPr>
            <w:r w:rsidRPr="00BA731C">
              <w:rPr>
                <w:rFonts w:ascii="Arial" w:hAnsi="Arial" w:cs="Arial"/>
                <w:sz w:val="24"/>
                <w:szCs w:val="24"/>
              </w:rPr>
              <w:t>19 – superseded - close</w:t>
            </w:r>
          </w:p>
          <w:p w14:paraId="58D4D579" w14:textId="38F1C32A" w:rsidR="00594DBA" w:rsidRPr="00BA731C" w:rsidRDefault="00594DBA" w:rsidP="00594DBA">
            <w:pPr>
              <w:pStyle w:val="ListParagraph"/>
              <w:pageBreakBefore/>
              <w:numPr>
                <w:ilvl w:val="0"/>
                <w:numId w:val="34"/>
              </w:numPr>
              <w:ind w:left="453"/>
              <w:rPr>
                <w:rFonts w:ascii="Arial" w:hAnsi="Arial" w:cs="Arial"/>
                <w:sz w:val="24"/>
                <w:szCs w:val="24"/>
              </w:rPr>
            </w:pPr>
            <w:r w:rsidRPr="00BA731C">
              <w:rPr>
                <w:rFonts w:ascii="Arial" w:hAnsi="Arial" w:cs="Arial"/>
                <w:sz w:val="24"/>
                <w:szCs w:val="24"/>
              </w:rPr>
              <w:t>20 – on today’s agenda – close</w:t>
            </w:r>
          </w:p>
          <w:p w14:paraId="31A997CE" w14:textId="2CFFCE59" w:rsidR="00594DBA" w:rsidRPr="00BA731C" w:rsidRDefault="00594DBA" w:rsidP="00594DBA">
            <w:pPr>
              <w:pStyle w:val="ListParagraph"/>
              <w:pageBreakBefore/>
              <w:numPr>
                <w:ilvl w:val="0"/>
                <w:numId w:val="34"/>
              </w:numPr>
              <w:ind w:left="453"/>
              <w:rPr>
                <w:rFonts w:ascii="Arial" w:hAnsi="Arial" w:cs="Arial"/>
                <w:sz w:val="24"/>
                <w:szCs w:val="24"/>
              </w:rPr>
            </w:pPr>
            <w:r w:rsidRPr="00BA731C">
              <w:rPr>
                <w:rFonts w:ascii="Arial" w:hAnsi="Arial" w:cs="Arial"/>
                <w:sz w:val="24"/>
                <w:szCs w:val="24"/>
              </w:rPr>
              <w:t>22 – established as ongoing – close</w:t>
            </w:r>
          </w:p>
          <w:p w14:paraId="54D4EAC4" w14:textId="7ABE43BA" w:rsidR="00594DBA" w:rsidRPr="00BA731C" w:rsidRDefault="00594DBA" w:rsidP="00594DBA">
            <w:pPr>
              <w:pStyle w:val="ListParagraph"/>
              <w:pageBreakBefore/>
              <w:numPr>
                <w:ilvl w:val="0"/>
                <w:numId w:val="34"/>
              </w:numPr>
              <w:ind w:left="453"/>
              <w:rPr>
                <w:rFonts w:ascii="Arial" w:hAnsi="Arial" w:cs="Arial"/>
                <w:sz w:val="24"/>
                <w:szCs w:val="24"/>
              </w:rPr>
            </w:pPr>
            <w:r w:rsidRPr="00BA731C">
              <w:rPr>
                <w:rFonts w:ascii="Arial" w:hAnsi="Arial" w:cs="Arial"/>
                <w:sz w:val="24"/>
                <w:szCs w:val="24"/>
              </w:rPr>
              <w:t>23 – on F&amp;R – therefore close on the Board’s action log</w:t>
            </w:r>
          </w:p>
          <w:p w14:paraId="7039228A" w14:textId="01BAE62D" w:rsidR="00594DBA" w:rsidRPr="00BA731C" w:rsidRDefault="00594DBA" w:rsidP="00594DBA">
            <w:pPr>
              <w:pStyle w:val="ListParagraph"/>
              <w:pageBreakBefore/>
              <w:numPr>
                <w:ilvl w:val="0"/>
                <w:numId w:val="34"/>
              </w:numPr>
              <w:ind w:left="453"/>
              <w:rPr>
                <w:rFonts w:ascii="Arial" w:hAnsi="Arial" w:cs="Arial"/>
                <w:sz w:val="24"/>
                <w:szCs w:val="24"/>
              </w:rPr>
            </w:pPr>
            <w:r w:rsidRPr="00BA731C">
              <w:rPr>
                <w:rFonts w:ascii="Arial" w:hAnsi="Arial" w:cs="Arial"/>
                <w:sz w:val="24"/>
                <w:szCs w:val="24"/>
              </w:rPr>
              <w:t>24 – duplication – on today’s agenda – close</w:t>
            </w:r>
          </w:p>
          <w:p w14:paraId="285C634F" w14:textId="3D7B9006" w:rsidR="00594DBA" w:rsidRPr="00BA731C" w:rsidRDefault="00594DBA" w:rsidP="00594DBA">
            <w:pPr>
              <w:pStyle w:val="ListParagraph"/>
              <w:pageBreakBefore/>
              <w:numPr>
                <w:ilvl w:val="0"/>
                <w:numId w:val="34"/>
              </w:numPr>
              <w:ind w:left="453"/>
              <w:rPr>
                <w:rFonts w:ascii="Arial" w:hAnsi="Arial" w:cs="Arial"/>
                <w:sz w:val="24"/>
                <w:szCs w:val="24"/>
              </w:rPr>
            </w:pPr>
            <w:r w:rsidRPr="00BA731C">
              <w:rPr>
                <w:rFonts w:ascii="Arial" w:hAnsi="Arial" w:cs="Arial"/>
                <w:sz w:val="24"/>
                <w:szCs w:val="24"/>
              </w:rPr>
              <w:t>25 – Gender Pay Reporting update – share on GVO as soon as possible for Board approval (draft could be published on website) – KW</w:t>
            </w:r>
          </w:p>
          <w:p w14:paraId="28053BAE" w14:textId="7478B003" w:rsidR="00594DBA" w:rsidRPr="00BA731C" w:rsidRDefault="00594DBA" w:rsidP="00594DBA">
            <w:pPr>
              <w:pStyle w:val="ListParagraph"/>
              <w:pageBreakBefore/>
              <w:numPr>
                <w:ilvl w:val="0"/>
                <w:numId w:val="34"/>
              </w:numPr>
              <w:ind w:left="453"/>
              <w:rPr>
                <w:rFonts w:ascii="Arial" w:hAnsi="Arial" w:cs="Arial"/>
                <w:sz w:val="24"/>
                <w:szCs w:val="24"/>
              </w:rPr>
            </w:pPr>
            <w:r w:rsidRPr="00BA731C">
              <w:rPr>
                <w:rFonts w:ascii="Arial" w:hAnsi="Arial" w:cs="Arial"/>
                <w:sz w:val="24"/>
                <w:szCs w:val="24"/>
              </w:rPr>
              <w:t>26 – Under today’s Part B agenda</w:t>
            </w:r>
          </w:p>
          <w:p w14:paraId="78F8CE09" w14:textId="4E0F18C1" w:rsidR="008D5C27" w:rsidRPr="00BA731C" w:rsidRDefault="008D5C27" w:rsidP="008D5C27">
            <w:pPr>
              <w:spacing w:line="270" w:lineRule="auto"/>
              <w:rPr>
                <w:rFonts w:ascii="Arial" w:hAnsi="Arial" w:cs="Arial"/>
                <w:sz w:val="24"/>
                <w:szCs w:val="24"/>
              </w:rPr>
            </w:pPr>
          </w:p>
          <w:p w14:paraId="7C053756" w14:textId="3412D6D9" w:rsidR="008D5C27" w:rsidRPr="00BA731C" w:rsidRDefault="00594DBA" w:rsidP="00594DBA">
            <w:pPr>
              <w:spacing w:line="270" w:lineRule="auto"/>
              <w:rPr>
                <w:rFonts w:ascii="Arial" w:hAnsi="Arial" w:cs="Arial"/>
                <w:sz w:val="24"/>
                <w:szCs w:val="24"/>
              </w:rPr>
            </w:pPr>
            <w:r w:rsidRPr="00BA731C">
              <w:rPr>
                <w:rFonts w:ascii="Arial" w:hAnsi="Arial" w:cs="Arial"/>
                <w:sz w:val="24"/>
                <w:szCs w:val="24"/>
              </w:rPr>
              <w:t xml:space="preserve">The Board also noted the written resolutions which had taken place since the last Board meeting.  </w:t>
            </w:r>
          </w:p>
          <w:p w14:paraId="257E91FF" w14:textId="48F375FF" w:rsidR="00354FB4" w:rsidRPr="00BA731C" w:rsidRDefault="00354FB4" w:rsidP="00594DBA">
            <w:pPr>
              <w:rPr>
                <w:rFonts w:ascii="Arial" w:hAnsi="Arial" w:cs="Arial"/>
                <w:b/>
                <w:sz w:val="24"/>
                <w:szCs w:val="24"/>
              </w:rPr>
            </w:pPr>
          </w:p>
        </w:tc>
      </w:tr>
      <w:tr w:rsidR="00302671" w:rsidRPr="00BA731C" w14:paraId="5F00BC39" w14:textId="77777777" w:rsidTr="003E0FE8">
        <w:tc>
          <w:tcPr>
            <w:tcW w:w="421" w:type="dxa"/>
          </w:tcPr>
          <w:p w14:paraId="23BC6387" w14:textId="77777777" w:rsidR="00AE0EFE" w:rsidRPr="00BA731C" w:rsidRDefault="00AE0EFE" w:rsidP="00354FB4">
            <w:pPr>
              <w:pStyle w:val="ListParagraph"/>
              <w:numPr>
                <w:ilvl w:val="0"/>
                <w:numId w:val="6"/>
              </w:numPr>
              <w:rPr>
                <w:rFonts w:ascii="Arial" w:hAnsi="Arial" w:cs="Arial"/>
                <w:b/>
                <w:sz w:val="24"/>
                <w:szCs w:val="24"/>
                <w:u w:val="single"/>
              </w:rPr>
            </w:pPr>
          </w:p>
        </w:tc>
        <w:tc>
          <w:tcPr>
            <w:tcW w:w="9072" w:type="dxa"/>
          </w:tcPr>
          <w:p w14:paraId="0C47EDE8" w14:textId="63F411D8" w:rsidR="00AE0EFE" w:rsidRPr="00BA731C" w:rsidRDefault="00AE0EFE" w:rsidP="00AA0C6D">
            <w:pPr>
              <w:rPr>
                <w:rFonts w:ascii="Arial" w:hAnsi="Arial" w:cs="Arial"/>
                <w:b/>
                <w:sz w:val="24"/>
                <w:szCs w:val="24"/>
              </w:rPr>
            </w:pPr>
            <w:r w:rsidRPr="00BA731C">
              <w:rPr>
                <w:rFonts w:ascii="Arial" w:hAnsi="Arial" w:cs="Arial"/>
                <w:b/>
                <w:sz w:val="24"/>
                <w:szCs w:val="24"/>
              </w:rPr>
              <w:t>Principal’s Report</w:t>
            </w:r>
          </w:p>
          <w:p w14:paraId="6910D2FB" w14:textId="59D5A8EF" w:rsidR="0076119E" w:rsidRPr="00BA731C" w:rsidRDefault="0076119E" w:rsidP="00AA0C6D">
            <w:pPr>
              <w:rPr>
                <w:rFonts w:ascii="Arial" w:hAnsi="Arial" w:cs="Arial"/>
                <w:b/>
                <w:sz w:val="24"/>
                <w:szCs w:val="24"/>
              </w:rPr>
            </w:pPr>
          </w:p>
          <w:p w14:paraId="74BEB1C3" w14:textId="21905559" w:rsidR="0076119E" w:rsidRPr="00BA731C" w:rsidRDefault="0076119E" w:rsidP="00AA0C6D">
            <w:pPr>
              <w:rPr>
                <w:rFonts w:ascii="Arial" w:hAnsi="Arial" w:cs="Arial"/>
                <w:sz w:val="24"/>
                <w:szCs w:val="24"/>
              </w:rPr>
            </w:pPr>
            <w:r w:rsidRPr="00BA731C">
              <w:rPr>
                <w:rFonts w:ascii="Arial" w:hAnsi="Arial" w:cs="Arial"/>
                <w:sz w:val="24"/>
                <w:szCs w:val="24"/>
              </w:rPr>
              <w:lastRenderedPageBreak/>
              <w:t>The Board received and noted the Principal’s report.</w:t>
            </w:r>
          </w:p>
          <w:p w14:paraId="3927039C" w14:textId="1785A35D" w:rsidR="0076119E" w:rsidRPr="00BA731C" w:rsidRDefault="0076119E" w:rsidP="00AA0C6D">
            <w:pPr>
              <w:rPr>
                <w:rFonts w:ascii="Arial" w:hAnsi="Arial" w:cs="Arial"/>
                <w:sz w:val="24"/>
                <w:szCs w:val="24"/>
              </w:rPr>
            </w:pPr>
          </w:p>
          <w:p w14:paraId="7CD8D7EF" w14:textId="74462EE4" w:rsidR="0076119E" w:rsidRPr="00BA731C" w:rsidRDefault="0076119E" w:rsidP="00AA0C6D">
            <w:pPr>
              <w:rPr>
                <w:rFonts w:ascii="Arial" w:hAnsi="Arial" w:cs="Arial"/>
                <w:sz w:val="24"/>
                <w:szCs w:val="24"/>
              </w:rPr>
            </w:pPr>
            <w:r w:rsidRPr="00BA731C">
              <w:rPr>
                <w:rFonts w:ascii="Arial" w:hAnsi="Arial" w:cs="Arial"/>
                <w:sz w:val="24"/>
                <w:szCs w:val="24"/>
              </w:rPr>
              <w:t>On this occasion, discussion focussed on:</w:t>
            </w:r>
          </w:p>
          <w:p w14:paraId="4381D352" w14:textId="75C09C32" w:rsidR="0076119E" w:rsidRPr="00BA731C" w:rsidRDefault="0076119E" w:rsidP="0076119E">
            <w:pPr>
              <w:pStyle w:val="ListParagraph"/>
              <w:numPr>
                <w:ilvl w:val="0"/>
                <w:numId w:val="36"/>
              </w:numPr>
              <w:rPr>
                <w:rFonts w:ascii="Arial" w:hAnsi="Arial" w:cs="Arial"/>
                <w:sz w:val="24"/>
                <w:szCs w:val="24"/>
              </w:rPr>
            </w:pPr>
            <w:r w:rsidRPr="00BA731C">
              <w:rPr>
                <w:rFonts w:ascii="Arial" w:hAnsi="Arial" w:cs="Arial"/>
                <w:sz w:val="24"/>
                <w:szCs w:val="24"/>
              </w:rPr>
              <w:t>Staff and Culture Development</w:t>
            </w:r>
          </w:p>
          <w:p w14:paraId="79351C34" w14:textId="75D5C997" w:rsidR="0076119E" w:rsidRPr="00BA731C" w:rsidRDefault="0076119E" w:rsidP="0076119E">
            <w:pPr>
              <w:pStyle w:val="ListParagraph"/>
              <w:numPr>
                <w:ilvl w:val="0"/>
                <w:numId w:val="36"/>
              </w:numPr>
              <w:rPr>
                <w:rFonts w:ascii="Arial" w:hAnsi="Arial" w:cs="Arial"/>
                <w:sz w:val="24"/>
                <w:szCs w:val="24"/>
              </w:rPr>
            </w:pPr>
            <w:r w:rsidRPr="00BA731C">
              <w:rPr>
                <w:rFonts w:ascii="Arial" w:hAnsi="Arial" w:cs="Arial"/>
                <w:sz w:val="24"/>
                <w:szCs w:val="24"/>
              </w:rPr>
              <w:t>Restructuring update</w:t>
            </w:r>
          </w:p>
          <w:p w14:paraId="25A39414" w14:textId="2AFFC4FF" w:rsidR="00302671" w:rsidRPr="00BA731C" w:rsidRDefault="00302671" w:rsidP="0076119E">
            <w:pPr>
              <w:pStyle w:val="ListParagraph"/>
              <w:numPr>
                <w:ilvl w:val="0"/>
                <w:numId w:val="36"/>
              </w:numPr>
              <w:rPr>
                <w:rFonts w:ascii="Arial" w:hAnsi="Arial" w:cs="Arial"/>
                <w:sz w:val="24"/>
                <w:szCs w:val="24"/>
              </w:rPr>
            </w:pPr>
            <w:r w:rsidRPr="00BA731C">
              <w:rPr>
                <w:rFonts w:ascii="Arial" w:hAnsi="Arial" w:cs="Arial"/>
                <w:sz w:val="24"/>
                <w:szCs w:val="24"/>
              </w:rPr>
              <w:t>The Spring Statement – particularly the £625m investment in construction skills, aiming to train up to 60,000 new workers over the next four years – and how this might relate to activity/funding in the South West</w:t>
            </w:r>
          </w:p>
          <w:p w14:paraId="31352C80" w14:textId="482A1C14" w:rsidR="00302671" w:rsidRPr="00BA731C" w:rsidRDefault="00302671" w:rsidP="0076119E">
            <w:pPr>
              <w:pStyle w:val="ListParagraph"/>
              <w:numPr>
                <w:ilvl w:val="0"/>
                <w:numId w:val="36"/>
              </w:numPr>
              <w:rPr>
                <w:rFonts w:ascii="Arial" w:hAnsi="Arial" w:cs="Arial"/>
                <w:sz w:val="24"/>
                <w:szCs w:val="24"/>
              </w:rPr>
            </w:pPr>
            <w:r w:rsidRPr="00BA731C">
              <w:rPr>
                <w:rFonts w:ascii="Arial" w:hAnsi="Arial" w:cs="Arial"/>
                <w:sz w:val="24"/>
                <w:szCs w:val="24"/>
              </w:rPr>
              <w:t>Curriculum and Assessment Review 2025 (Interim Report)</w:t>
            </w:r>
          </w:p>
          <w:p w14:paraId="128417EA" w14:textId="6E5177B0" w:rsidR="00302671" w:rsidRPr="00BA731C" w:rsidRDefault="00302671" w:rsidP="0076119E">
            <w:pPr>
              <w:pStyle w:val="ListParagraph"/>
              <w:numPr>
                <w:ilvl w:val="0"/>
                <w:numId w:val="36"/>
              </w:numPr>
              <w:rPr>
                <w:rFonts w:ascii="Arial" w:hAnsi="Arial" w:cs="Arial"/>
                <w:sz w:val="24"/>
                <w:szCs w:val="24"/>
              </w:rPr>
            </w:pPr>
            <w:r w:rsidRPr="00BA731C">
              <w:rPr>
                <w:rFonts w:ascii="Arial" w:hAnsi="Arial" w:cs="Arial"/>
                <w:sz w:val="24"/>
                <w:szCs w:val="24"/>
              </w:rPr>
              <w:t>Portland Project: Offshore Wind Development (‘</w:t>
            </w:r>
            <w:proofErr w:type="spellStart"/>
            <w:r w:rsidRPr="00BA731C">
              <w:rPr>
                <w:rFonts w:ascii="Arial" w:hAnsi="Arial" w:cs="Arial"/>
                <w:sz w:val="24"/>
                <w:szCs w:val="24"/>
              </w:rPr>
              <w:t>PortWind</w:t>
            </w:r>
            <w:proofErr w:type="spellEnd"/>
            <w:r w:rsidRPr="00BA731C">
              <w:rPr>
                <w:rFonts w:ascii="Arial" w:hAnsi="Arial" w:cs="Arial"/>
                <w:sz w:val="24"/>
                <w:szCs w:val="24"/>
              </w:rPr>
              <w:t>’)</w:t>
            </w:r>
          </w:p>
          <w:p w14:paraId="46699AD7" w14:textId="4C043CB2" w:rsidR="00302671" w:rsidRPr="00BA731C" w:rsidRDefault="00302671" w:rsidP="0076119E">
            <w:pPr>
              <w:pStyle w:val="ListParagraph"/>
              <w:numPr>
                <w:ilvl w:val="0"/>
                <w:numId w:val="36"/>
              </w:numPr>
              <w:rPr>
                <w:rFonts w:ascii="Arial" w:hAnsi="Arial" w:cs="Arial"/>
                <w:sz w:val="24"/>
                <w:szCs w:val="24"/>
              </w:rPr>
            </w:pPr>
            <w:r w:rsidRPr="00BA731C">
              <w:rPr>
                <w:rFonts w:ascii="Arial" w:hAnsi="Arial" w:cs="Arial"/>
                <w:sz w:val="24"/>
                <w:szCs w:val="24"/>
              </w:rPr>
              <w:t xml:space="preserve">King’s Fund </w:t>
            </w:r>
          </w:p>
          <w:p w14:paraId="599944A4" w14:textId="770A0320" w:rsidR="00302671" w:rsidRPr="00BA731C" w:rsidRDefault="00302671" w:rsidP="0076119E">
            <w:pPr>
              <w:pStyle w:val="ListParagraph"/>
              <w:numPr>
                <w:ilvl w:val="0"/>
                <w:numId w:val="36"/>
              </w:numPr>
              <w:rPr>
                <w:rFonts w:ascii="Arial" w:hAnsi="Arial" w:cs="Arial"/>
                <w:sz w:val="24"/>
                <w:szCs w:val="24"/>
              </w:rPr>
            </w:pPr>
            <w:r w:rsidRPr="00BA731C">
              <w:rPr>
                <w:rFonts w:ascii="Arial" w:hAnsi="Arial" w:cs="Arial"/>
                <w:sz w:val="24"/>
                <w:szCs w:val="24"/>
              </w:rPr>
              <w:t>The Hidden Side of the Museum – and very positive reviews</w:t>
            </w:r>
          </w:p>
          <w:p w14:paraId="1DBD78B5" w14:textId="37F91DB9" w:rsidR="00302671" w:rsidRPr="00BA731C" w:rsidRDefault="00302671" w:rsidP="0076119E">
            <w:pPr>
              <w:pStyle w:val="ListParagraph"/>
              <w:numPr>
                <w:ilvl w:val="0"/>
                <w:numId w:val="36"/>
              </w:numPr>
              <w:rPr>
                <w:rFonts w:ascii="Arial" w:hAnsi="Arial" w:cs="Arial"/>
                <w:sz w:val="24"/>
                <w:szCs w:val="24"/>
              </w:rPr>
            </w:pPr>
            <w:r w:rsidRPr="00BA731C">
              <w:rPr>
                <w:rFonts w:ascii="Arial" w:hAnsi="Arial" w:cs="Arial"/>
                <w:sz w:val="24"/>
                <w:szCs w:val="24"/>
              </w:rPr>
              <w:t>Young Farmers and Students Tractor Run</w:t>
            </w:r>
          </w:p>
          <w:p w14:paraId="06965892" w14:textId="77777777" w:rsidR="0076119E" w:rsidRPr="00BA731C" w:rsidRDefault="0076119E" w:rsidP="00AA0C6D">
            <w:pPr>
              <w:rPr>
                <w:rFonts w:ascii="Arial" w:hAnsi="Arial" w:cs="Arial"/>
                <w:sz w:val="24"/>
                <w:szCs w:val="24"/>
              </w:rPr>
            </w:pPr>
          </w:p>
          <w:p w14:paraId="391B0E11" w14:textId="42BE46E4" w:rsidR="00AE0EFE" w:rsidRPr="00BA731C" w:rsidRDefault="00302671" w:rsidP="00302671">
            <w:pPr>
              <w:rPr>
                <w:rFonts w:ascii="Arial" w:hAnsi="Arial" w:cs="Arial"/>
                <w:sz w:val="24"/>
                <w:szCs w:val="24"/>
              </w:rPr>
            </w:pPr>
            <w:r w:rsidRPr="00BA731C">
              <w:rPr>
                <w:rFonts w:ascii="Arial" w:hAnsi="Arial" w:cs="Arial"/>
                <w:sz w:val="24"/>
                <w:szCs w:val="24"/>
              </w:rPr>
              <w:t>A number of questions were asked and answered.  The Board praised the quality and breadth of the report.</w:t>
            </w:r>
          </w:p>
          <w:p w14:paraId="0D430418" w14:textId="3D9A7A32" w:rsidR="00302671" w:rsidRPr="00BA731C" w:rsidRDefault="00302671" w:rsidP="00302671">
            <w:pPr>
              <w:rPr>
                <w:rFonts w:ascii="Arial" w:hAnsi="Arial" w:cs="Arial"/>
                <w:b/>
                <w:sz w:val="24"/>
                <w:szCs w:val="24"/>
              </w:rPr>
            </w:pPr>
          </w:p>
        </w:tc>
      </w:tr>
      <w:tr w:rsidR="0064455D" w:rsidRPr="00BA731C" w14:paraId="388ACEE6" w14:textId="77777777" w:rsidTr="003E0FE8">
        <w:tc>
          <w:tcPr>
            <w:tcW w:w="421" w:type="dxa"/>
          </w:tcPr>
          <w:p w14:paraId="36ACD078" w14:textId="77777777" w:rsidR="00AE0EFE" w:rsidRPr="00BA731C" w:rsidRDefault="00AE0EFE" w:rsidP="00354FB4">
            <w:pPr>
              <w:pStyle w:val="ListParagraph"/>
              <w:numPr>
                <w:ilvl w:val="0"/>
                <w:numId w:val="6"/>
              </w:numPr>
              <w:rPr>
                <w:rFonts w:ascii="Arial" w:hAnsi="Arial" w:cs="Arial"/>
                <w:b/>
                <w:sz w:val="24"/>
                <w:szCs w:val="24"/>
                <w:u w:val="single"/>
              </w:rPr>
            </w:pPr>
          </w:p>
        </w:tc>
        <w:tc>
          <w:tcPr>
            <w:tcW w:w="9072" w:type="dxa"/>
          </w:tcPr>
          <w:p w14:paraId="4DF91884" w14:textId="77777777" w:rsidR="00AE0EFE" w:rsidRPr="00BA731C" w:rsidRDefault="00AE0EFE" w:rsidP="00AA0C6D">
            <w:pPr>
              <w:rPr>
                <w:rFonts w:ascii="Arial" w:hAnsi="Arial" w:cs="Arial"/>
                <w:b/>
                <w:sz w:val="24"/>
                <w:szCs w:val="24"/>
              </w:rPr>
            </w:pPr>
            <w:r w:rsidRPr="00BA731C">
              <w:rPr>
                <w:rFonts w:ascii="Arial" w:hAnsi="Arial" w:cs="Arial"/>
                <w:b/>
                <w:sz w:val="24"/>
                <w:szCs w:val="24"/>
              </w:rPr>
              <w:t>KPIs, PIMs and Milestones</w:t>
            </w:r>
          </w:p>
          <w:p w14:paraId="2B5568FF" w14:textId="2F1BD070" w:rsidR="008718B6" w:rsidRPr="00BA731C" w:rsidRDefault="008718B6" w:rsidP="008718B6">
            <w:pPr>
              <w:pageBreakBefore/>
              <w:rPr>
                <w:rFonts w:ascii="Arial" w:hAnsi="Arial" w:cs="Arial"/>
                <w:sz w:val="24"/>
                <w:szCs w:val="24"/>
              </w:rPr>
            </w:pPr>
          </w:p>
          <w:p w14:paraId="59181348" w14:textId="0BD294B9" w:rsidR="00302671" w:rsidRPr="00BA731C" w:rsidRDefault="00302671" w:rsidP="008718B6">
            <w:pPr>
              <w:pageBreakBefore/>
              <w:rPr>
                <w:rFonts w:ascii="Arial" w:hAnsi="Arial" w:cs="Arial"/>
                <w:sz w:val="24"/>
                <w:szCs w:val="24"/>
              </w:rPr>
            </w:pPr>
            <w:r w:rsidRPr="00BA731C">
              <w:rPr>
                <w:rFonts w:ascii="Arial" w:hAnsi="Arial" w:cs="Arial"/>
                <w:sz w:val="24"/>
                <w:szCs w:val="24"/>
              </w:rPr>
              <w:t>The Board reviewed this significant report (which had been sent for advance reading to governors ahead of the usual Board pack date).</w:t>
            </w:r>
          </w:p>
          <w:p w14:paraId="1A4ED55C" w14:textId="77777777" w:rsidR="00302671" w:rsidRPr="00BA731C" w:rsidRDefault="00302671" w:rsidP="008718B6">
            <w:pPr>
              <w:pageBreakBefore/>
              <w:rPr>
                <w:rFonts w:ascii="Arial" w:hAnsi="Arial" w:cs="Arial"/>
                <w:sz w:val="24"/>
                <w:szCs w:val="24"/>
              </w:rPr>
            </w:pPr>
          </w:p>
          <w:p w14:paraId="614B0DBF" w14:textId="2016D88C" w:rsidR="0064455D" w:rsidRPr="00BA731C" w:rsidRDefault="0064455D" w:rsidP="0064455D">
            <w:pPr>
              <w:rPr>
                <w:rFonts w:ascii="Arial" w:eastAsia="Arial" w:hAnsi="Arial" w:cs="Arial"/>
                <w:sz w:val="24"/>
                <w:szCs w:val="24"/>
              </w:rPr>
            </w:pPr>
            <w:r w:rsidRPr="00BA731C">
              <w:rPr>
                <w:rFonts w:ascii="Arial" w:eastAsia="Arial" w:hAnsi="Arial" w:cs="Arial"/>
                <w:sz w:val="24"/>
                <w:szCs w:val="24"/>
              </w:rPr>
              <w:t xml:space="preserve">Progress to date was discussed – as was the DfE’s reaction to that progress.  Barriers and challenges to progress were consistent in the context of other reporting. Funding and support options after July 2025 were considered.  </w:t>
            </w:r>
          </w:p>
          <w:p w14:paraId="3D56A1FE" w14:textId="77777777" w:rsidR="00AE0EFE" w:rsidRPr="00BA731C" w:rsidRDefault="00AE0EFE" w:rsidP="0064455D">
            <w:pPr>
              <w:rPr>
                <w:rFonts w:ascii="Arial" w:hAnsi="Arial" w:cs="Arial"/>
                <w:b/>
                <w:sz w:val="24"/>
                <w:szCs w:val="24"/>
              </w:rPr>
            </w:pPr>
          </w:p>
          <w:p w14:paraId="64D21C85" w14:textId="0F740B05" w:rsidR="0064455D" w:rsidRPr="00BA731C" w:rsidRDefault="0064455D" w:rsidP="0064455D">
            <w:pPr>
              <w:rPr>
                <w:rFonts w:ascii="Arial" w:hAnsi="Arial" w:cs="Arial"/>
                <w:sz w:val="24"/>
                <w:szCs w:val="24"/>
              </w:rPr>
            </w:pPr>
            <w:r w:rsidRPr="00BA731C">
              <w:rPr>
                <w:rFonts w:ascii="Arial" w:hAnsi="Arial" w:cs="Arial"/>
                <w:sz w:val="24"/>
                <w:szCs w:val="24"/>
              </w:rPr>
              <w:t>Some aspects of this report would be discussed today under Part B.</w:t>
            </w:r>
          </w:p>
          <w:p w14:paraId="1EC64D29" w14:textId="5B158D14" w:rsidR="0064455D" w:rsidRPr="00BA731C" w:rsidRDefault="0064455D" w:rsidP="0064455D">
            <w:pPr>
              <w:rPr>
                <w:rFonts w:ascii="Arial" w:hAnsi="Arial" w:cs="Arial"/>
                <w:b/>
                <w:sz w:val="24"/>
                <w:szCs w:val="24"/>
              </w:rPr>
            </w:pPr>
          </w:p>
        </w:tc>
      </w:tr>
      <w:tr w:rsidR="00175A20" w:rsidRPr="00BA731C" w14:paraId="74CDF3D6" w14:textId="77777777" w:rsidTr="003E0FE8">
        <w:tc>
          <w:tcPr>
            <w:tcW w:w="421" w:type="dxa"/>
          </w:tcPr>
          <w:p w14:paraId="18E2BA83" w14:textId="77777777" w:rsidR="00AE0EFE" w:rsidRPr="00BA731C" w:rsidRDefault="00AE0EFE" w:rsidP="00354FB4">
            <w:pPr>
              <w:pStyle w:val="ListParagraph"/>
              <w:numPr>
                <w:ilvl w:val="0"/>
                <w:numId w:val="6"/>
              </w:numPr>
              <w:rPr>
                <w:rFonts w:ascii="Arial" w:hAnsi="Arial" w:cs="Arial"/>
                <w:b/>
                <w:sz w:val="24"/>
                <w:szCs w:val="24"/>
                <w:u w:val="single"/>
              </w:rPr>
            </w:pPr>
          </w:p>
        </w:tc>
        <w:tc>
          <w:tcPr>
            <w:tcW w:w="9072" w:type="dxa"/>
          </w:tcPr>
          <w:p w14:paraId="609E9738" w14:textId="77777777" w:rsidR="00AE0EFE" w:rsidRPr="00BA731C" w:rsidRDefault="00AE0EFE" w:rsidP="00AA0C6D">
            <w:pPr>
              <w:rPr>
                <w:rFonts w:ascii="Arial" w:hAnsi="Arial" w:cs="Arial"/>
                <w:b/>
                <w:sz w:val="24"/>
                <w:szCs w:val="24"/>
              </w:rPr>
            </w:pPr>
            <w:r w:rsidRPr="00BA731C">
              <w:rPr>
                <w:rFonts w:ascii="Arial" w:hAnsi="Arial" w:cs="Arial"/>
                <w:b/>
                <w:sz w:val="24"/>
                <w:szCs w:val="24"/>
              </w:rPr>
              <w:t>Strategic Development, Branding, Marketing and Communications update</w:t>
            </w:r>
          </w:p>
          <w:p w14:paraId="2539A87B" w14:textId="77777777" w:rsidR="0064455D" w:rsidRPr="00BA731C" w:rsidRDefault="0064455D" w:rsidP="0088640B">
            <w:pPr>
              <w:rPr>
                <w:rFonts w:ascii="Arial" w:eastAsia="Arial" w:hAnsi="Arial" w:cs="Arial"/>
                <w:sz w:val="24"/>
                <w:szCs w:val="24"/>
              </w:rPr>
            </w:pPr>
          </w:p>
          <w:p w14:paraId="499D8470" w14:textId="0855F332" w:rsidR="0088640B" w:rsidRPr="00BA731C" w:rsidRDefault="0064455D" w:rsidP="0088640B">
            <w:pPr>
              <w:rPr>
                <w:rFonts w:ascii="Arial" w:hAnsi="Arial" w:cs="Arial"/>
                <w:sz w:val="24"/>
                <w:szCs w:val="24"/>
              </w:rPr>
            </w:pPr>
            <w:r w:rsidRPr="00BA731C">
              <w:rPr>
                <w:rFonts w:ascii="Arial" w:eastAsia="Arial" w:hAnsi="Arial" w:cs="Arial"/>
                <w:sz w:val="24"/>
                <w:szCs w:val="24"/>
              </w:rPr>
              <w:t>Duncan Adams led the presentation on this comprehensive paper which had been distributed to the Board in the main pack.</w:t>
            </w:r>
          </w:p>
          <w:p w14:paraId="3AEE9D32" w14:textId="77777777" w:rsidR="0088640B" w:rsidRPr="00BA731C" w:rsidRDefault="0088640B" w:rsidP="0088640B">
            <w:pPr>
              <w:pageBreakBefore/>
              <w:rPr>
                <w:rFonts w:ascii="Arial" w:hAnsi="Arial" w:cs="Arial"/>
                <w:sz w:val="24"/>
                <w:szCs w:val="24"/>
              </w:rPr>
            </w:pPr>
          </w:p>
          <w:p w14:paraId="46DF9078" w14:textId="5F12756A" w:rsidR="0088640B" w:rsidRPr="00BA731C" w:rsidRDefault="0064455D" w:rsidP="0088640B">
            <w:pPr>
              <w:pageBreakBefore/>
              <w:rPr>
                <w:rFonts w:ascii="Arial" w:eastAsia="Arial" w:hAnsi="Arial" w:cs="Arial"/>
                <w:sz w:val="24"/>
                <w:szCs w:val="24"/>
              </w:rPr>
            </w:pPr>
            <w:r w:rsidRPr="00BA731C">
              <w:rPr>
                <w:rFonts w:ascii="Arial" w:eastAsia="Arial" w:hAnsi="Arial" w:cs="Arial"/>
                <w:sz w:val="24"/>
                <w:szCs w:val="24"/>
              </w:rPr>
              <w:t>Follow-ups to the 19 March Special Board meeting were covered in discussion.</w:t>
            </w:r>
          </w:p>
          <w:p w14:paraId="622F44FD" w14:textId="2091E277" w:rsidR="005F6B3B" w:rsidRPr="00BA731C" w:rsidRDefault="005F6B3B" w:rsidP="0088640B">
            <w:pPr>
              <w:pageBreakBefore/>
              <w:rPr>
                <w:rFonts w:ascii="Arial" w:eastAsia="Arial" w:hAnsi="Arial" w:cs="Arial"/>
                <w:sz w:val="24"/>
                <w:szCs w:val="24"/>
              </w:rPr>
            </w:pPr>
          </w:p>
          <w:p w14:paraId="09B61B79" w14:textId="1A2C44DF" w:rsidR="0088640B" w:rsidRPr="00BA731C" w:rsidRDefault="007C117C" w:rsidP="0088640B">
            <w:pPr>
              <w:rPr>
                <w:rFonts w:ascii="Arial" w:eastAsia="Arial" w:hAnsi="Arial" w:cs="Arial"/>
                <w:sz w:val="24"/>
                <w:szCs w:val="24"/>
              </w:rPr>
            </w:pPr>
            <w:r w:rsidRPr="00BA731C">
              <w:rPr>
                <w:rFonts w:ascii="Arial" w:eastAsia="Arial" w:hAnsi="Arial" w:cs="Arial"/>
                <w:sz w:val="24"/>
                <w:szCs w:val="24"/>
              </w:rPr>
              <w:t xml:space="preserve">After consideration, the Board </w:t>
            </w:r>
            <w:r w:rsidR="005F6B3B" w:rsidRPr="00BA731C">
              <w:rPr>
                <w:rFonts w:ascii="Arial" w:eastAsia="Arial" w:hAnsi="Arial" w:cs="Arial"/>
                <w:sz w:val="24"/>
                <w:szCs w:val="24"/>
              </w:rPr>
              <w:t>RESOLVED</w:t>
            </w:r>
            <w:r w:rsidRPr="00BA731C">
              <w:rPr>
                <w:rFonts w:ascii="Arial" w:eastAsia="Arial" w:hAnsi="Arial" w:cs="Arial"/>
                <w:sz w:val="24"/>
                <w:szCs w:val="24"/>
              </w:rPr>
              <w:t>:</w:t>
            </w:r>
          </w:p>
          <w:p w14:paraId="0B7E851A" w14:textId="77777777" w:rsidR="005F6B3B" w:rsidRPr="00BA731C" w:rsidRDefault="005F6B3B" w:rsidP="0088640B">
            <w:pPr>
              <w:rPr>
                <w:rFonts w:ascii="Arial" w:eastAsia="Arial" w:hAnsi="Arial" w:cs="Arial"/>
                <w:sz w:val="24"/>
                <w:szCs w:val="24"/>
              </w:rPr>
            </w:pPr>
          </w:p>
          <w:p w14:paraId="6619497C" w14:textId="77777777" w:rsidR="007C117C" w:rsidRPr="00BA731C" w:rsidRDefault="007C117C" w:rsidP="005F6B3B">
            <w:pPr>
              <w:pStyle w:val="ListParagraph"/>
              <w:numPr>
                <w:ilvl w:val="0"/>
                <w:numId w:val="39"/>
              </w:numPr>
              <w:spacing w:line="276" w:lineRule="auto"/>
              <w:ind w:left="594"/>
              <w:rPr>
                <w:rFonts w:ascii="Arial" w:hAnsi="Arial" w:cs="Arial"/>
                <w:sz w:val="24"/>
                <w:szCs w:val="24"/>
              </w:rPr>
            </w:pPr>
            <w:bookmarkStart w:id="0" w:name="_Hlk176520809"/>
            <w:r w:rsidRPr="00BA731C">
              <w:rPr>
                <w:rFonts w:ascii="Arial" w:hAnsi="Arial" w:cs="Arial"/>
                <w:sz w:val="24"/>
                <w:szCs w:val="24"/>
              </w:rPr>
              <w:t xml:space="preserve">That the proposals for values, purpose, college vision and college mission are adopted. </w:t>
            </w:r>
          </w:p>
          <w:p w14:paraId="7324FE86" w14:textId="50B31709" w:rsidR="007C117C" w:rsidRPr="00BA731C" w:rsidRDefault="005F6B3B" w:rsidP="005F6B3B">
            <w:pPr>
              <w:pStyle w:val="ListParagraph"/>
              <w:numPr>
                <w:ilvl w:val="0"/>
                <w:numId w:val="39"/>
              </w:numPr>
              <w:spacing w:line="276" w:lineRule="auto"/>
              <w:ind w:left="594"/>
              <w:rPr>
                <w:rFonts w:ascii="Arial" w:hAnsi="Arial" w:cs="Arial"/>
                <w:color w:val="6600FF"/>
                <w:sz w:val="24"/>
                <w:szCs w:val="24"/>
              </w:rPr>
            </w:pPr>
            <w:r w:rsidRPr="00BA731C">
              <w:rPr>
                <w:rFonts w:ascii="Arial" w:hAnsi="Arial" w:cs="Arial"/>
                <w:i/>
                <w:color w:val="6600FF"/>
                <w:sz w:val="24"/>
                <w:szCs w:val="24"/>
              </w:rPr>
              <w:t>Confidential minute</w:t>
            </w:r>
          </w:p>
          <w:p w14:paraId="6D454AC5" w14:textId="03AD0FBC" w:rsidR="007C117C" w:rsidRPr="00BA731C" w:rsidRDefault="007C117C" w:rsidP="005F6B3B">
            <w:pPr>
              <w:pStyle w:val="ListParagraph"/>
              <w:numPr>
                <w:ilvl w:val="0"/>
                <w:numId w:val="39"/>
              </w:numPr>
              <w:spacing w:line="276" w:lineRule="auto"/>
              <w:ind w:left="594"/>
              <w:rPr>
                <w:rFonts w:ascii="Arial" w:hAnsi="Arial" w:cs="Arial"/>
                <w:sz w:val="24"/>
                <w:szCs w:val="24"/>
              </w:rPr>
            </w:pPr>
            <w:r w:rsidRPr="00BA731C">
              <w:rPr>
                <w:rFonts w:ascii="Arial" w:hAnsi="Arial" w:cs="Arial"/>
                <w:sz w:val="24"/>
                <w:szCs w:val="24"/>
              </w:rPr>
              <w:t xml:space="preserve">That the strategic position statements are rolled out over the coming months with the new trading name being launched to staff in May and then rolled out according to an agreed timetable. </w:t>
            </w:r>
          </w:p>
          <w:p w14:paraId="21415B2B" w14:textId="2DC30BA2" w:rsidR="005F6B3B" w:rsidRPr="00BA731C" w:rsidRDefault="005F6B3B" w:rsidP="005F6B3B">
            <w:pPr>
              <w:spacing w:line="276" w:lineRule="auto"/>
              <w:rPr>
                <w:rFonts w:ascii="Arial" w:hAnsi="Arial" w:cs="Arial"/>
                <w:sz w:val="24"/>
                <w:szCs w:val="24"/>
              </w:rPr>
            </w:pPr>
          </w:p>
          <w:p w14:paraId="2EA2223D" w14:textId="2DA8C92F" w:rsidR="005F6B3B" w:rsidRPr="00BA731C" w:rsidRDefault="005F6B3B" w:rsidP="005F6B3B">
            <w:pPr>
              <w:spacing w:line="276" w:lineRule="auto"/>
              <w:rPr>
                <w:rFonts w:ascii="Arial" w:hAnsi="Arial" w:cs="Arial"/>
                <w:sz w:val="24"/>
                <w:szCs w:val="24"/>
              </w:rPr>
            </w:pPr>
            <w:r w:rsidRPr="00BA731C">
              <w:rPr>
                <w:rFonts w:ascii="Arial" w:hAnsi="Arial" w:cs="Arial"/>
                <w:sz w:val="24"/>
                <w:szCs w:val="24"/>
              </w:rPr>
              <w:t>The Board was very clear in supporting a one college, two campus approach</w:t>
            </w:r>
            <w:r w:rsidR="00645218">
              <w:rPr>
                <w:rFonts w:ascii="Arial" w:hAnsi="Arial" w:cs="Arial"/>
                <w:sz w:val="24"/>
                <w:szCs w:val="24"/>
              </w:rPr>
              <w:t>.</w:t>
            </w:r>
            <w:r w:rsidRPr="00BA731C">
              <w:rPr>
                <w:rFonts w:ascii="Arial" w:hAnsi="Arial" w:cs="Arial"/>
                <w:sz w:val="24"/>
                <w:szCs w:val="24"/>
              </w:rPr>
              <w:t xml:space="preserve"> </w:t>
            </w:r>
            <w:r w:rsidRPr="00BA731C">
              <w:rPr>
                <w:rFonts w:ascii="Arial" w:hAnsi="Arial" w:cs="Arial"/>
                <w:i/>
                <w:color w:val="6600FF"/>
                <w:sz w:val="24"/>
                <w:szCs w:val="24"/>
              </w:rPr>
              <w:t>Confidential minute</w:t>
            </w:r>
          </w:p>
          <w:p w14:paraId="725BB491" w14:textId="1C445087" w:rsidR="005F6B3B" w:rsidRPr="00BA731C" w:rsidRDefault="005F6B3B" w:rsidP="005F6B3B">
            <w:pPr>
              <w:spacing w:line="276" w:lineRule="auto"/>
              <w:jc w:val="both"/>
              <w:rPr>
                <w:rFonts w:ascii="Arial" w:hAnsi="Arial" w:cs="Arial"/>
                <w:sz w:val="24"/>
                <w:szCs w:val="24"/>
              </w:rPr>
            </w:pPr>
          </w:p>
          <w:p w14:paraId="03D20CFC" w14:textId="4317EDA1" w:rsidR="005F6B3B" w:rsidRPr="00BA731C" w:rsidRDefault="005F6B3B" w:rsidP="005F6B3B">
            <w:pPr>
              <w:spacing w:line="276" w:lineRule="auto"/>
              <w:jc w:val="both"/>
              <w:rPr>
                <w:rFonts w:ascii="Arial" w:hAnsi="Arial" w:cs="Arial"/>
                <w:sz w:val="24"/>
                <w:szCs w:val="24"/>
              </w:rPr>
            </w:pPr>
            <w:r w:rsidRPr="00BA731C">
              <w:rPr>
                <w:rFonts w:ascii="Arial" w:hAnsi="Arial" w:cs="Arial"/>
                <w:sz w:val="24"/>
                <w:szCs w:val="24"/>
              </w:rPr>
              <w:lastRenderedPageBreak/>
              <w:t>Duncan and the Team were thanked for their ongoing work.  The next update would be on 19 May.</w:t>
            </w:r>
          </w:p>
          <w:bookmarkEnd w:id="0"/>
          <w:p w14:paraId="4D19E0B2" w14:textId="733D68B0" w:rsidR="005E422F" w:rsidRPr="00BA731C" w:rsidRDefault="005E422F" w:rsidP="00AA0C6D">
            <w:pPr>
              <w:rPr>
                <w:rFonts w:ascii="Arial" w:hAnsi="Arial" w:cs="Arial"/>
                <w:b/>
                <w:sz w:val="24"/>
                <w:szCs w:val="24"/>
              </w:rPr>
            </w:pPr>
          </w:p>
        </w:tc>
      </w:tr>
      <w:tr w:rsidR="00D42F57" w:rsidRPr="00BA731C" w14:paraId="1D6B623A" w14:textId="77777777" w:rsidTr="003E0FE8">
        <w:tc>
          <w:tcPr>
            <w:tcW w:w="421" w:type="dxa"/>
          </w:tcPr>
          <w:p w14:paraId="1BD6F235" w14:textId="77777777" w:rsidR="00AE0EFE" w:rsidRPr="00BA731C" w:rsidRDefault="00AE0EFE" w:rsidP="00354FB4">
            <w:pPr>
              <w:pStyle w:val="ListParagraph"/>
              <w:numPr>
                <w:ilvl w:val="0"/>
                <w:numId w:val="6"/>
              </w:numPr>
              <w:rPr>
                <w:rFonts w:ascii="Arial" w:hAnsi="Arial" w:cs="Arial"/>
                <w:b/>
                <w:sz w:val="24"/>
                <w:szCs w:val="24"/>
                <w:u w:val="single"/>
              </w:rPr>
            </w:pPr>
          </w:p>
        </w:tc>
        <w:tc>
          <w:tcPr>
            <w:tcW w:w="9072" w:type="dxa"/>
          </w:tcPr>
          <w:p w14:paraId="10D873E9" w14:textId="77777777" w:rsidR="00AE0EFE" w:rsidRPr="00BA731C" w:rsidRDefault="00AE0EFE" w:rsidP="00AA0C6D">
            <w:pPr>
              <w:rPr>
                <w:rFonts w:ascii="Arial" w:hAnsi="Arial" w:cs="Arial"/>
                <w:b/>
                <w:sz w:val="24"/>
                <w:szCs w:val="24"/>
              </w:rPr>
            </w:pPr>
            <w:r w:rsidRPr="00BA731C">
              <w:rPr>
                <w:rFonts w:ascii="Arial" w:hAnsi="Arial" w:cs="Arial"/>
                <w:b/>
                <w:sz w:val="24"/>
                <w:szCs w:val="24"/>
              </w:rPr>
              <w:t>Estates Strategy Discussion</w:t>
            </w:r>
          </w:p>
          <w:p w14:paraId="341BAC8C" w14:textId="27D3C9DF" w:rsidR="00D42F57" w:rsidRPr="00BA731C" w:rsidRDefault="00D42F57" w:rsidP="00D42F57">
            <w:pPr>
              <w:rPr>
                <w:rFonts w:ascii="Arial" w:hAnsi="Arial" w:cs="Arial"/>
                <w:sz w:val="24"/>
                <w:szCs w:val="24"/>
              </w:rPr>
            </w:pPr>
          </w:p>
          <w:p w14:paraId="7FDA4537" w14:textId="0C952862" w:rsidR="00D42F57" w:rsidRPr="00BA731C" w:rsidRDefault="00D42F57" w:rsidP="00D42F57">
            <w:pPr>
              <w:rPr>
                <w:rFonts w:ascii="Arial" w:hAnsi="Arial" w:cs="Arial"/>
                <w:bCs/>
                <w:sz w:val="24"/>
                <w:szCs w:val="24"/>
              </w:rPr>
            </w:pPr>
            <w:r w:rsidRPr="00BA731C">
              <w:rPr>
                <w:rFonts w:ascii="Arial" w:hAnsi="Arial" w:cs="Arial"/>
                <w:bCs/>
                <w:sz w:val="24"/>
                <w:szCs w:val="24"/>
              </w:rPr>
              <w:t xml:space="preserve">The Board reviewed and noted the presentation which had been considered in detail at last week’s Estates Sub-Committee and more briefly at today’s Finance and Resources Committee.  </w:t>
            </w:r>
          </w:p>
          <w:p w14:paraId="0D8E399F" w14:textId="77777777" w:rsidR="00D42F57" w:rsidRPr="00BA731C" w:rsidRDefault="00D42F57" w:rsidP="00D42F57">
            <w:pPr>
              <w:rPr>
                <w:rFonts w:ascii="Arial" w:hAnsi="Arial" w:cs="Arial"/>
                <w:bCs/>
                <w:sz w:val="24"/>
                <w:szCs w:val="24"/>
              </w:rPr>
            </w:pPr>
          </w:p>
          <w:p w14:paraId="23EC7CD6" w14:textId="45C76583" w:rsidR="00D42F57" w:rsidRPr="00BA731C" w:rsidRDefault="00D42F57" w:rsidP="00D42F57">
            <w:pPr>
              <w:rPr>
                <w:rFonts w:ascii="Arial" w:hAnsi="Arial" w:cs="Arial"/>
                <w:bCs/>
                <w:sz w:val="24"/>
                <w:szCs w:val="24"/>
              </w:rPr>
            </w:pPr>
            <w:r w:rsidRPr="00BA731C">
              <w:rPr>
                <w:rFonts w:ascii="Arial" w:hAnsi="Arial" w:cs="Arial"/>
                <w:bCs/>
                <w:sz w:val="24"/>
                <w:szCs w:val="24"/>
              </w:rPr>
              <w:t>The Board’s discussion was consistent with that of both the Estates Sub-Committee and F&amp;R Committee.</w:t>
            </w:r>
          </w:p>
          <w:p w14:paraId="1A755766" w14:textId="77777777" w:rsidR="00D42F57" w:rsidRPr="00BA731C" w:rsidRDefault="00D42F57" w:rsidP="00D42F57">
            <w:pPr>
              <w:autoSpaceDE w:val="0"/>
              <w:autoSpaceDN w:val="0"/>
              <w:adjustRightInd w:val="0"/>
              <w:rPr>
                <w:rFonts w:ascii="Arial" w:eastAsia="Times New Roman" w:hAnsi="Arial" w:cs="Arial"/>
                <w:sz w:val="24"/>
                <w:szCs w:val="24"/>
                <w:lang w:eastAsia="en-GB"/>
              </w:rPr>
            </w:pPr>
          </w:p>
          <w:p w14:paraId="53857906" w14:textId="7A7BFC9C" w:rsidR="00D42F57" w:rsidRPr="00BA731C" w:rsidRDefault="00D42F57" w:rsidP="00D42F57">
            <w:pPr>
              <w:rPr>
                <w:rFonts w:ascii="Arial" w:eastAsia="Arial" w:hAnsi="Arial" w:cs="Arial"/>
                <w:sz w:val="24"/>
                <w:szCs w:val="24"/>
              </w:rPr>
            </w:pPr>
            <w:r w:rsidRPr="00BA731C">
              <w:rPr>
                <w:rFonts w:ascii="Arial" w:eastAsia="Arial" w:hAnsi="Arial" w:cs="Arial"/>
                <w:sz w:val="24"/>
                <w:szCs w:val="24"/>
              </w:rPr>
              <w:t>Points noted in discussion included:</w:t>
            </w:r>
            <w:r w:rsidRPr="00BA731C">
              <w:rPr>
                <w:rFonts w:ascii="Arial" w:eastAsia="Arial" w:hAnsi="Arial" w:cs="Arial"/>
                <w:sz w:val="24"/>
                <w:szCs w:val="24"/>
              </w:rPr>
              <w:br/>
            </w:r>
          </w:p>
          <w:p w14:paraId="4280BACA" w14:textId="77777777" w:rsidR="00D42F57" w:rsidRPr="00BA731C" w:rsidRDefault="00D42F57" w:rsidP="00D42F57">
            <w:pPr>
              <w:pStyle w:val="ListParagraph"/>
              <w:numPr>
                <w:ilvl w:val="0"/>
                <w:numId w:val="35"/>
              </w:numPr>
              <w:ind w:left="594"/>
              <w:rPr>
                <w:rFonts w:ascii="Arial" w:hAnsi="Arial" w:cs="Arial"/>
                <w:sz w:val="24"/>
                <w:szCs w:val="24"/>
              </w:rPr>
            </w:pPr>
            <w:r w:rsidRPr="00BA731C">
              <w:rPr>
                <w:rFonts w:ascii="Arial" w:hAnsi="Arial" w:cs="Arial"/>
                <w:sz w:val="24"/>
                <w:szCs w:val="24"/>
              </w:rPr>
              <w:t>Studio School changes, options and negotiations – value/usefulness of the land</w:t>
            </w:r>
          </w:p>
          <w:p w14:paraId="5F8AA887" w14:textId="77777777" w:rsidR="00D42F57" w:rsidRPr="00BA731C" w:rsidRDefault="00D42F57" w:rsidP="00D42F57">
            <w:pPr>
              <w:pStyle w:val="ListParagraph"/>
              <w:numPr>
                <w:ilvl w:val="0"/>
                <w:numId w:val="35"/>
              </w:numPr>
              <w:ind w:left="594"/>
              <w:rPr>
                <w:rFonts w:ascii="Arial" w:hAnsi="Arial" w:cs="Arial"/>
                <w:sz w:val="24"/>
                <w:szCs w:val="24"/>
              </w:rPr>
            </w:pPr>
            <w:r w:rsidRPr="00BA731C">
              <w:rPr>
                <w:rFonts w:ascii="Arial" w:hAnsi="Arial" w:cs="Arial"/>
                <w:sz w:val="24"/>
                <w:szCs w:val="24"/>
              </w:rPr>
              <w:t>Student experience at both campuses – educational and recreational facilities, potential consolidation of some curriculum on one campus (and others continuing to be provided at both campuses), space utilisation</w:t>
            </w:r>
          </w:p>
          <w:p w14:paraId="65703861" w14:textId="77777777" w:rsidR="00D42F57" w:rsidRPr="00BA731C" w:rsidRDefault="00D42F57" w:rsidP="00D42F57">
            <w:pPr>
              <w:pStyle w:val="ListParagraph"/>
              <w:numPr>
                <w:ilvl w:val="0"/>
                <w:numId w:val="35"/>
              </w:numPr>
              <w:ind w:left="594"/>
              <w:rPr>
                <w:rFonts w:ascii="Arial" w:eastAsia="Arial" w:hAnsi="Arial" w:cs="Arial"/>
                <w:sz w:val="24"/>
                <w:szCs w:val="24"/>
              </w:rPr>
            </w:pPr>
            <w:r w:rsidRPr="00BA731C">
              <w:rPr>
                <w:rFonts w:ascii="Arial" w:hAnsi="Arial" w:cs="Arial"/>
                <w:sz w:val="24"/>
                <w:szCs w:val="24"/>
              </w:rPr>
              <w:t>Work of Peter Marsh Consultancy</w:t>
            </w:r>
          </w:p>
          <w:p w14:paraId="1D2FCC50" w14:textId="77777777" w:rsidR="00D42F57" w:rsidRPr="00BA731C" w:rsidRDefault="00D42F57" w:rsidP="00D42F57">
            <w:pPr>
              <w:pStyle w:val="ListParagraph"/>
              <w:numPr>
                <w:ilvl w:val="0"/>
                <w:numId w:val="35"/>
              </w:numPr>
              <w:ind w:left="594"/>
              <w:rPr>
                <w:rFonts w:ascii="Arial" w:hAnsi="Arial" w:cs="Arial"/>
                <w:sz w:val="24"/>
                <w:szCs w:val="24"/>
              </w:rPr>
            </w:pPr>
            <w:r w:rsidRPr="00BA731C">
              <w:rPr>
                <w:rFonts w:ascii="Arial" w:hAnsi="Arial" w:cs="Arial"/>
                <w:sz w:val="24"/>
                <w:szCs w:val="24"/>
              </w:rPr>
              <w:t>PIMs and DfE involvement/oversight</w:t>
            </w:r>
          </w:p>
          <w:p w14:paraId="4DBDE231" w14:textId="77777777" w:rsidR="00D42F57" w:rsidRPr="00BA731C" w:rsidRDefault="00D42F57" w:rsidP="00D42F57">
            <w:pPr>
              <w:pStyle w:val="ListParagraph"/>
              <w:numPr>
                <w:ilvl w:val="0"/>
                <w:numId w:val="35"/>
              </w:numPr>
              <w:ind w:left="594"/>
              <w:rPr>
                <w:rFonts w:ascii="Arial" w:hAnsi="Arial" w:cs="Arial"/>
                <w:sz w:val="24"/>
                <w:szCs w:val="24"/>
              </w:rPr>
            </w:pPr>
            <w:r w:rsidRPr="00BA731C">
              <w:rPr>
                <w:rFonts w:ascii="Arial" w:hAnsi="Arial" w:cs="Arial"/>
                <w:sz w:val="24"/>
                <w:szCs w:val="24"/>
              </w:rPr>
              <w:t>H&amp;S (and safeguarding) considerations – onsite, travelling between campuses and in respect of online/IT</w:t>
            </w:r>
          </w:p>
          <w:p w14:paraId="089B566F" w14:textId="77777777" w:rsidR="00D42F57" w:rsidRPr="00BA731C" w:rsidRDefault="00D42F57" w:rsidP="00D42F57">
            <w:pPr>
              <w:pStyle w:val="ListParagraph"/>
              <w:numPr>
                <w:ilvl w:val="0"/>
                <w:numId w:val="35"/>
              </w:numPr>
              <w:ind w:left="594"/>
              <w:rPr>
                <w:rFonts w:ascii="Arial" w:hAnsi="Arial" w:cs="Arial"/>
                <w:sz w:val="24"/>
                <w:szCs w:val="24"/>
              </w:rPr>
            </w:pPr>
            <w:r w:rsidRPr="00BA731C">
              <w:rPr>
                <w:rFonts w:ascii="Arial" w:eastAsia="Arial" w:hAnsi="Arial" w:cs="Arial"/>
                <w:sz w:val="24"/>
                <w:szCs w:val="24"/>
              </w:rPr>
              <w:t>Hospitality, catering – the Avenue - school meals – outdoor market garden</w:t>
            </w:r>
          </w:p>
          <w:p w14:paraId="4A4F91A0" w14:textId="77777777" w:rsidR="00D42F57" w:rsidRPr="00BA731C" w:rsidRDefault="00D42F57" w:rsidP="00D42F57">
            <w:pPr>
              <w:pStyle w:val="ListParagraph"/>
              <w:numPr>
                <w:ilvl w:val="0"/>
                <w:numId w:val="35"/>
              </w:numPr>
              <w:ind w:left="594"/>
              <w:rPr>
                <w:rFonts w:ascii="Arial" w:hAnsi="Arial" w:cs="Arial"/>
                <w:sz w:val="24"/>
                <w:szCs w:val="24"/>
              </w:rPr>
            </w:pPr>
            <w:r w:rsidRPr="00BA731C">
              <w:rPr>
                <w:rFonts w:ascii="Arial" w:eastAsia="Arial" w:hAnsi="Arial" w:cs="Arial"/>
                <w:sz w:val="24"/>
                <w:szCs w:val="24"/>
              </w:rPr>
              <w:t>Financial and educational factors plus community/reputational considerations</w:t>
            </w:r>
          </w:p>
          <w:p w14:paraId="699294E5" w14:textId="77777777" w:rsidR="00D42F57" w:rsidRPr="00BA731C" w:rsidRDefault="00D42F57" w:rsidP="00D42F57">
            <w:pPr>
              <w:pStyle w:val="ListParagraph"/>
              <w:numPr>
                <w:ilvl w:val="0"/>
                <w:numId w:val="35"/>
              </w:numPr>
              <w:ind w:left="594"/>
              <w:rPr>
                <w:rFonts w:ascii="Arial" w:eastAsia="Arial" w:hAnsi="Arial" w:cs="Arial"/>
                <w:sz w:val="24"/>
                <w:szCs w:val="24"/>
              </w:rPr>
            </w:pPr>
            <w:r w:rsidRPr="00BA731C">
              <w:rPr>
                <w:rFonts w:ascii="Arial" w:eastAsia="Arial" w:hAnsi="Arial" w:cs="Arial"/>
                <w:sz w:val="24"/>
                <w:szCs w:val="24"/>
              </w:rPr>
              <w:t xml:space="preserve">Overlap with commercial business matters (a paper on which was being prepared for next week’s F&amp;R and Board meetings) </w:t>
            </w:r>
          </w:p>
          <w:p w14:paraId="3766F301" w14:textId="77777777" w:rsidR="00D42F57" w:rsidRPr="00BA731C" w:rsidRDefault="00D42F57" w:rsidP="00D42F57">
            <w:pPr>
              <w:pStyle w:val="ListParagraph"/>
              <w:numPr>
                <w:ilvl w:val="0"/>
                <w:numId w:val="35"/>
              </w:numPr>
              <w:ind w:left="594"/>
              <w:rPr>
                <w:rFonts w:ascii="Arial" w:eastAsia="Arial" w:hAnsi="Arial" w:cs="Arial"/>
                <w:sz w:val="24"/>
                <w:szCs w:val="24"/>
              </w:rPr>
            </w:pPr>
            <w:r w:rsidRPr="00BA731C">
              <w:rPr>
                <w:rFonts w:ascii="Arial" w:eastAsia="Arial" w:hAnsi="Arial" w:cs="Arial"/>
                <w:sz w:val="24"/>
                <w:szCs w:val="24"/>
              </w:rPr>
              <w:t>Draft design ideas for the campuses</w:t>
            </w:r>
          </w:p>
          <w:p w14:paraId="038530BA" w14:textId="77777777" w:rsidR="00D42F57" w:rsidRPr="00BA731C" w:rsidRDefault="00D42F57" w:rsidP="00D42F57">
            <w:pPr>
              <w:pStyle w:val="ListParagraph"/>
              <w:numPr>
                <w:ilvl w:val="0"/>
                <w:numId w:val="35"/>
              </w:numPr>
              <w:ind w:left="594"/>
              <w:rPr>
                <w:rFonts w:ascii="Arial" w:eastAsia="Arial" w:hAnsi="Arial" w:cs="Arial"/>
                <w:sz w:val="24"/>
                <w:szCs w:val="24"/>
              </w:rPr>
            </w:pPr>
            <w:r w:rsidRPr="00BA731C">
              <w:rPr>
                <w:rFonts w:ascii="Arial" w:eastAsia="Arial" w:hAnsi="Arial" w:cs="Arial"/>
                <w:sz w:val="24"/>
                <w:szCs w:val="24"/>
              </w:rPr>
              <w:t>Relationship between branding (new name etc) and architectural planting</w:t>
            </w:r>
          </w:p>
          <w:p w14:paraId="27AB0E5D" w14:textId="77777777" w:rsidR="00D42F57" w:rsidRPr="00BA731C" w:rsidRDefault="00D42F57" w:rsidP="00D42F57">
            <w:pPr>
              <w:pStyle w:val="ListParagraph"/>
              <w:numPr>
                <w:ilvl w:val="0"/>
                <w:numId w:val="35"/>
              </w:numPr>
              <w:ind w:left="594"/>
              <w:rPr>
                <w:rFonts w:ascii="Arial" w:eastAsia="Arial" w:hAnsi="Arial" w:cs="Arial"/>
                <w:sz w:val="24"/>
                <w:szCs w:val="24"/>
              </w:rPr>
            </w:pPr>
            <w:r w:rsidRPr="00BA731C">
              <w:rPr>
                <w:rFonts w:ascii="Arial" w:eastAsia="Arial" w:hAnsi="Arial" w:cs="Arial"/>
                <w:sz w:val="24"/>
                <w:szCs w:val="24"/>
              </w:rPr>
              <w:t xml:space="preserve">Security and public access issues at both campuses – including barriers </w:t>
            </w:r>
          </w:p>
          <w:p w14:paraId="6852C180" w14:textId="77777777" w:rsidR="00D42F57" w:rsidRPr="00BA731C" w:rsidRDefault="00D42F57" w:rsidP="00D42F57">
            <w:pPr>
              <w:pStyle w:val="ListParagraph"/>
              <w:numPr>
                <w:ilvl w:val="0"/>
                <w:numId w:val="35"/>
              </w:numPr>
              <w:ind w:left="594"/>
              <w:rPr>
                <w:rFonts w:ascii="Arial" w:eastAsia="Arial" w:hAnsi="Arial" w:cs="Arial"/>
                <w:sz w:val="24"/>
                <w:szCs w:val="24"/>
              </w:rPr>
            </w:pPr>
            <w:r w:rsidRPr="00BA731C">
              <w:rPr>
                <w:rFonts w:ascii="Arial" w:eastAsia="Arial" w:hAnsi="Arial" w:cs="Arial"/>
                <w:sz w:val="24"/>
                <w:szCs w:val="24"/>
              </w:rPr>
              <w:t>Notice periods</w:t>
            </w:r>
          </w:p>
          <w:p w14:paraId="49D642C9" w14:textId="77777777" w:rsidR="00D42F57" w:rsidRPr="00BA731C" w:rsidRDefault="00D42F57" w:rsidP="00D42F57">
            <w:pPr>
              <w:pStyle w:val="ListParagraph"/>
              <w:numPr>
                <w:ilvl w:val="0"/>
                <w:numId w:val="35"/>
              </w:numPr>
              <w:ind w:left="594"/>
              <w:rPr>
                <w:rFonts w:ascii="Arial" w:eastAsia="Arial" w:hAnsi="Arial" w:cs="Arial"/>
                <w:sz w:val="24"/>
                <w:szCs w:val="24"/>
              </w:rPr>
            </w:pPr>
            <w:r w:rsidRPr="00BA731C">
              <w:rPr>
                <w:rFonts w:ascii="Arial" w:eastAsia="Arial" w:hAnsi="Arial" w:cs="Arial"/>
                <w:sz w:val="24"/>
                <w:szCs w:val="24"/>
              </w:rPr>
              <w:t>Student, staff and wider consultation</w:t>
            </w:r>
          </w:p>
          <w:p w14:paraId="3BCCF974" w14:textId="77777777" w:rsidR="00D42F57" w:rsidRPr="00BA731C" w:rsidRDefault="00D42F57" w:rsidP="00D42F57">
            <w:pPr>
              <w:pStyle w:val="ListParagraph"/>
              <w:numPr>
                <w:ilvl w:val="0"/>
                <w:numId w:val="35"/>
              </w:numPr>
              <w:ind w:left="594"/>
              <w:rPr>
                <w:rFonts w:ascii="Arial" w:eastAsia="Arial" w:hAnsi="Arial" w:cs="Arial"/>
                <w:sz w:val="24"/>
                <w:szCs w:val="24"/>
              </w:rPr>
            </w:pPr>
            <w:r w:rsidRPr="00BA731C">
              <w:rPr>
                <w:rFonts w:ascii="Arial" w:eastAsia="Arial" w:hAnsi="Arial" w:cs="Arial"/>
                <w:sz w:val="24"/>
                <w:szCs w:val="24"/>
              </w:rPr>
              <w:t>Media</w:t>
            </w:r>
          </w:p>
          <w:p w14:paraId="418AA837" w14:textId="77777777" w:rsidR="00D42F57" w:rsidRPr="00BA731C" w:rsidRDefault="00D42F57" w:rsidP="00D42F57">
            <w:pPr>
              <w:pStyle w:val="ListParagraph"/>
              <w:numPr>
                <w:ilvl w:val="0"/>
                <w:numId w:val="35"/>
              </w:numPr>
              <w:ind w:left="594"/>
              <w:rPr>
                <w:rFonts w:ascii="Arial" w:eastAsia="Arial" w:hAnsi="Arial" w:cs="Arial"/>
                <w:sz w:val="24"/>
                <w:szCs w:val="24"/>
              </w:rPr>
            </w:pPr>
            <w:r w:rsidRPr="00BA731C">
              <w:rPr>
                <w:rFonts w:ascii="Arial" w:eastAsia="Arial" w:hAnsi="Arial" w:cs="Arial"/>
                <w:sz w:val="24"/>
                <w:szCs w:val="24"/>
              </w:rPr>
              <w:t>Sports Hall practicalities and key purpose (again, overlap with commercial considerations)</w:t>
            </w:r>
          </w:p>
          <w:p w14:paraId="7F640DFC" w14:textId="77777777" w:rsidR="00D42F57" w:rsidRPr="00BA731C" w:rsidRDefault="00D42F57" w:rsidP="00D42F57">
            <w:pPr>
              <w:pStyle w:val="ListParagraph"/>
              <w:numPr>
                <w:ilvl w:val="0"/>
                <w:numId w:val="35"/>
              </w:numPr>
              <w:ind w:left="594"/>
              <w:rPr>
                <w:rFonts w:ascii="Arial" w:hAnsi="Arial" w:cs="Arial"/>
                <w:sz w:val="24"/>
                <w:szCs w:val="24"/>
              </w:rPr>
            </w:pPr>
            <w:r w:rsidRPr="00BA731C">
              <w:rPr>
                <w:rFonts w:ascii="Arial" w:eastAsia="Arial" w:hAnsi="Arial" w:cs="Arial"/>
                <w:sz w:val="24"/>
                <w:szCs w:val="24"/>
              </w:rPr>
              <w:t>Nursery (current situation and potential options at both campuses)</w:t>
            </w:r>
          </w:p>
          <w:p w14:paraId="3C796BBE" w14:textId="77777777" w:rsidR="00D42F57" w:rsidRPr="00BA731C" w:rsidRDefault="00D42F57" w:rsidP="00D42F57">
            <w:pPr>
              <w:pStyle w:val="ListParagraph"/>
              <w:numPr>
                <w:ilvl w:val="0"/>
                <w:numId w:val="35"/>
              </w:numPr>
              <w:ind w:left="594"/>
              <w:rPr>
                <w:rFonts w:ascii="Arial" w:eastAsia="Arial" w:hAnsi="Arial" w:cs="Arial"/>
                <w:sz w:val="24"/>
                <w:szCs w:val="24"/>
              </w:rPr>
            </w:pPr>
            <w:r w:rsidRPr="00BA731C">
              <w:rPr>
                <w:rFonts w:ascii="Arial" w:eastAsia="Arial" w:hAnsi="Arial" w:cs="Arial"/>
                <w:sz w:val="24"/>
                <w:szCs w:val="24"/>
              </w:rPr>
              <w:t>Animal Park</w:t>
            </w:r>
          </w:p>
          <w:p w14:paraId="192720C8" w14:textId="77777777" w:rsidR="00D42F57" w:rsidRPr="00BA731C" w:rsidRDefault="00D42F57" w:rsidP="00D42F57">
            <w:pPr>
              <w:pStyle w:val="ListParagraph"/>
              <w:numPr>
                <w:ilvl w:val="0"/>
                <w:numId w:val="35"/>
              </w:numPr>
              <w:ind w:left="594"/>
              <w:rPr>
                <w:rFonts w:ascii="Arial" w:eastAsia="Arial" w:hAnsi="Arial" w:cs="Arial"/>
                <w:sz w:val="24"/>
                <w:szCs w:val="24"/>
              </w:rPr>
            </w:pPr>
            <w:r w:rsidRPr="00BA731C">
              <w:rPr>
                <w:rFonts w:ascii="Arial" w:eastAsia="Arial" w:hAnsi="Arial" w:cs="Arial"/>
                <w:sz w:val="24"/>
                <w:szCs w:val="24"/>
              </w:rPr>
              <w:t>Weymouth Town Centre building tenancy</w:t>
            </w:r>
          </w:p>
          <w:p w14:paraId="0D215A72" w14:textId="77777777" w:rsidR="00D42F57" w:rsidRPr="00BA731C" w:rsidRDefault="00D42F57" w:rsidP="00D42F57">
            <w:pPr>
              <w:pStyle w:val="ListParagraph"/>
              <w:numPr>
                <w:ilvl w:val="0"/>
                <w:numId w:val="35"/>
              </w:numPr>
              <w:ind w:left="594"/>
              <w:rPr>
                <w:rFonts w:ascii="Arial" w:hAnsi="Arial" w:cs="Arial"/>
                <w:sz w:val="24"/>
                <w:szCs w:val="24"/>
              </w:rPr>
            </w:pPr>
            <w:r w:rsidRPr="00BA731C">
              <w:rPr>
                <w:rFonts w:ascii="Arial" w:eastAsia="Arial" w:hAnsi="Arial" w:cs="Arial"/>
                <w:sz w:val="24"/>
                <w:szCs w:val="24"/>
              </w:rPr>
              <w:t>KM House – detailed paper on costings had been considered by F&amp;R in February 2025 –options (sell, lease completely, lease in part, expand educational use) – covenants, risks (particularly the roof/chimneys and the unknowns) situation in the midst of the KM campus</w:t>
            </w:r>
          </w:p>
          <w:p w14:paraId="53978D52" w14:textId="77777777" w:rsidR="00D42F57" w:rsidRPr="00BA731C" w:rsidRDefault="00D42F57" w:rsidP="00D42F57">
            <w:pPr>
              <w:pStyle w:val="ListParagraph"/>
              <w:numPr>
                <w:ilvl w:val="0"/>
                <w:numId w:val="35"/>
              </w:numPr>
              <w:ind w:left="594"/>
              <w:rPr>
                <w:rFonts w:ascii="Arial" w:eastAsia="Arial" w:hAnsi="Arial" w:cs="Arial"/>
                <w:sz w:val="24"/>
                <w:szCs w:val="24"/>
              </w:rPr>
            </w:pPr>
            <w:r w:rsidRPr="00BA731C">
              <w:rPr>
                <w:rFonts w:ascii="Arial" w:eastAsia="Arial" w:hAnsi="Arial" w:cs="Arial"/>
                <w:sz w:val="24"/>
                <w:szCs w:val="24"/>
              </w:rPr>
              <w:t>Other buildings – repurposing, renovation, demolition</w:t>
            </w:r>
          </w:p>
          <w:p w14:paraId="78156EAF" w14:textId="77777777" w:rsidR="00D42F57" w:rsidRPr="00BA731C" w:rsidRDefault="00D42F57" w:rsidP="00D42F57">
            <w:pPr>
              <w:pStyle w:val="ListParagraph"/>
              <w:numPr>
                <w:ilvl w:val="0"/>
                <w:numId w:val="35"/>
              </w:numPr>
              <w:ind w:left="594"/>
              <w:rPr>
                <w:rFonts w:ascii="Arial" w:eastAsia="Arial" w:hAnsi="Arial" w:cs="Arial"/>
                <w:sz w:val="24"/>
                <w:szCs w:val="24"/>
              </w:rPr>
            </w:pPr>
            <w:r w:rsidRPr="00BA731C">
              <w:rPr>
                <w:rFonts w:ascii="Arial" w:eastAsia="Arial" w:hAnsi="Arial" w:cs="Arial"/>
                <w:sz w:val="24"/>
                <w:szCs w:val="24"/>
              </w:rPr>
              <w:t>Dairy – infrastructure practicalities and costs of relocating versus rebuilding on the current site</w:t>
            </w:r>
          </w:p>
          <w:p w14:paraId="69441EFE" w14:textId="77777777" w:rsidR="00D42F57" w:rsidRPr="00BA731C" w:rsidRDefault="00D42F57" w:rsidP="00D42F57">
            <w:pPr>
              <w:pStyle w:val="ListParagraph"/>
              <w:numPr>
                <w:ilvl w:val="0"/>
                <w:numId w:val="35"/>
              </w:numPr>
              <w:ind w:left="594"/>
              <w:rPr>
                <w:rFonts w:ascii="Arial" w:eastAsia="Arial" w:hAnsi="Arial" w:cs="Arial"/>
                <w:sz w:val="24"/>
                <w:szCs w:val="24"/>
              </w:rPr>
            </w:pPr>
            <w:r w:rsidRPr="00BA731C">
              <w:rPr>
                <w:rFonts w:ascii="Arial" w:eastAsia="Arial" w:hAnsi="Arial" w:cs="Arial"/>
                <w:sz w:val="24"/>
                <w:szCs w:val="24"/>
              </w:rPr>
              <w:t xml:space="preserve">Animal park </w:t>
            </w:r>
          </w:p>
          <w:p w14:paraId="7565D401" w14:textId="05F0CDAE" w:rsidR="00D42F57" w:rsidRPr="00BA731C" w:rsidRDefault="00D42F57" w:rsidP="00D42F57">
            <w:pPr>
              <w:pStyle w:val="ListParagraph"/>
              <w:numPr>
                <w:ilvl w:val="0"/>
                <w:numId w:val="35"/>
              </w:numPr>
              <w:ind w:left="594"/>
              <w:rPr>
                <w:rFonts w:ascii="Arial" w:eastAsia="Arial" w:hAnsi="Arial" w:cs="Arial"/>
                <w:sz w:val="24"/>
                <w:szCs w:val="24"/>
              </w:rPr>
            </w:pPr>
            <w:r w:rsidRPr="00BA731C">
              <w:rPr>
                <w:rFonts w:ascii="Arial" w:eastAsia="Arial" w:hAnsi="Arial" w:cs="Arial"/>
                <w:sz w:val="24"/>
                <w:szCs w:val="24"/>
              </w:rPr>
              <w:t>Farm shop and café</w:t>
            </w:r>
          </w:p>
          <w:p w14:paraId="71DDA152" w14:textId="395462BB" w:rsidR="00D42F57" w:rsidRPr="00BA731C" w:rsidRDefault="00D42F57" w:rsidP="00D42F57">
            <w:pPr>
              <w:rPr>
                <w:rFonts w:ascii="Arial" w:eastAsia="Arial" w:hAnsi="Arial" w:cs="Arial"/>
                <w:sz w:val="24"/>
                <w:szCs w:val="24"/>
              </w:rPr>
            </w:pPr>
          </w:p>
          <w:p w14:paraId="755C623E" w14:textId="3AF87DF6" w:rsidR="00D42F57" w:rsidRPr="00BA731C" w:rsidRDefault="00D42F57" w:rsidP="00D42F57">
            <w:pPr>
              <w:rPr>
                <w:rFonts w:ascii="Arial" w:eastAsia="Arial" w:hAnsi="Arial" w:cs="Arial"/>
                <w:sz w:val="24"/>
                <w:szCs w:val="24"/>
              </w:rPr>
            </w:pPr>
            <w:r w:rsidRPr="00BA731C">
              <w:rPr>
                <w:rFonts w:ascii="Arial" w:eastAsia="Arial" w:hAnsi="Arial" w:cs="Arial"/>
                <w:sz w:val="24"/>
                <w:szCs w:val="24"/>
              </w:rPr>
              <w:lastRenderedPageBreak/>
              <w:t xml:space="preserve">Input from staff on several aspects and from the new student governor (particularly in relation to architecture) were welcomed. </w:t>
            </w:r>
          </w:p>
          <w:p w14:paraId="5E83337B" w14:textId="77777777" w:rsidR="00D42F57" w:rsidRPr="00BA731C" w:rsidRDefault="00D42F57" w:rsidP="00D42F57">
            <w:pPr>
              <w:pStyle w:val="ListParagraph"/>
              <w:ind w:left="0"/>
              <w:rPr>
                <w:rFonts w:ascii="Arial" w:hAnsi="Arial" w:cs="Arial"/>
                <w:b/>
                <w:sz w:val="24"/>
                <w:szCs w:val="24"/>
              </w:rPr>
            </w:pPr>
          </w:p>
          <w:p w14:paraId="6A5ADF1B" w14:textId="77777777" w:rsidR="00D42F57" w:rsidRPr="00BA731C" w:rsidRDefault="00D42F57" w:rsidP="00D42F57">
            <w:pPr>
              <w:pStyle w:val="ListParagraph"/>
              <w:ind w:left="0"/>
              <w:rPr>
                <w:rFonts w:ascii="Arial" w:hAnsi="Arial" w:cs="Arial"/>
                <w:sz w:val="24"/>
                <w:szCs w:val="24"/>
              </w:rPr>
            </w:pPr>
            <w:r w:rsidRPr="00BA731C">
              <w:rPr>
                <w:rFonts w:ascii="Arial" w:hAnsi="Arial" w:cs="Arial"/>
                <w:sz w:val="24"/>
                <w:szCs w:val="24"/>
              </w:rPr>
              <w:t>Members particularly emphasised the importance of costings – the College could not approve a real Estates Strategy which it could not afford.</w:t>
            </w:r>
          </w:p>
          <w:p w14:paraId="5D872364" w14:textId="77777777" w:rsidR="00D42F57" w:rsidRPr="00BA731C" w:rsidRDefault="00D42F57" w:rsidP="00D42F57">
            <w:pPr>
              <w:pStyle w:val="ListParagraph"/>
              <w:ind w:left="0"/>
              <w:rPr>
                <w:rFonts w:ascii="Arial" w:hAnsi="Arial" w:cs="Arial"/>
                <w:sz w:val="24"/>
                <w:szCs w:val="24"/>
              </w:rPr>
            </w:pPr>
          </w:p>
          <w:p w14:paraId="772ED6D8" w14:textId="60C82723" w:rsidR="00D42F57" w:rsidRPr="00BA731C" w:rsidRDefault="00D42F57" w:rsidP="00D42F57">
            <w:pPr>
              <w:pStyle w:val="ListParagraph"/>
              <w:ind w:left="0"/>
              <w:rPr>
                <w:rFonts w:ascii="Arial" w:hAnsi="Arial" w:cs="Arial"/>
                <w:bCs/>
                <w:sz w:val="24"/>
                <w:szCs w:val="24"/>
              </w:rPr>
            </w:pPr>
            <w:r w:rsidRPr="00BA731C">
              <w:rPr>
                <w:rFonts w:ascii="Arial" w:hAnsi="Arial" w:cs="Arial"/>
                <w:sz w:val="24"/>
                <w:szCs w:val="24"/>
              </w:rPr>
              <w:t>The Board supported the Estates Sub-Committee suggested actions regarding a working group and also the creation of a decision log/masterplan of some kind on GVO.</w:t>
            </w:r>
          </w:p>
          <w:p w14:paraId="61F24CCE" w14:textId="77777777" w:rsidR="00D42F57" w:rsidRPr="00BA731C" w:rsidRDefault="00D42F57" w:rsidP="00D42F57">
            <w:pPr>
              <w:rPr>
                <w:rFonts w:ascii="Arial" w:hAnsi="Arial" w:cs="Arial"/>
                <w:sz w:val="24"/>
                <w:szCs w:val="24"/>
              </w:rPr>
            </w:pPr>
          </w:p>
          <w:p w14:paraId="50BE2DEF" w14:textId="09EC4F3E" w:rsidR="00D42F57" w:rsidRPr="00BA731C" w:rsidRDefault="00D42F57" w:rsidP="00D42F57">
            <w:pPr>
              <w:pStyle w:val="ListParagraph"/>
              <w:ind w:left="0"/>
              <w:rPr>
                <w:rFonts w:ascii="Arial" w:hAnsi="Arial" w:cs="Arial"/>
                <w:sz w:val="24"/>
                <w:szCs w:val="24"/>
              </w:rPr>
            </w:pPr>
            <w:r w:rsidRPr="00BA731C">
              <w:rPr>
                <w:rFonts w:ascii="Arial" w:hAnsi="Arial" w:cs="Arial"/>
                <w:sz w:val="24"/>
                <w:szCs w:val="24"/>
              </w:rPr>
              <w:t>The College had to submit a Board approved Estates Strategy to the DfE by 31 July 2025.</w:t>
            </w:r>
          </w:p>
          <w:p w14:paraId="20169553" w14:textId="5854FE34" w:rsidR="00D42F57" w:rsidRPr="00BA731C" w:rsidRDefault="00D42F57" w:rsidP="00D42F57">
            <w:pPr>
              <w:rPr>
                <w:rFonts w:ascii="Arial" w:hAnsi="Arial" w:cs="Arial"/>
                <w:b/>
                <w:sz w:val="24"/>
                <w:szCs w:val="24"/>
              </w:rPr>
            </w:pPr>
          </w:p>
        </w:tc>
      </w:tr>
      <w:tr w:rsidR="00175A20" w:rsidRPr="00BA731C" w14:paraId="3EB3FC20" w14:textId="77777777" w:rsidTr="003E0FE8">
        <w:tc>
          <w:tcPr>
            <w:tcW w:w="421" w:type="dxa"/>
          </w:tcPr>
          <w:p w14:paraId="218D17D4" w14:textId="77777777" w:rsidR="00AE0EFE" w:rsidRPr="00BA731C" w:rsidRDefault="00AE0EFE" w:rsidP="00354FB4">
            <w:pPr>
              <w:pStyle w:val="ListParagraph"/>
              <w:numPr>
                <w:ilvl w:val="0"/>
                <w:numId w:val="6"/>
              </w:numPr>
              <w:rPr>
                <w:rFonts w:ascii="Arial" w:hAnsi="Arial" w:cs="Arial"/>
                <w:b/>
                <w:sz w:val="24"/>
                <w:szCs w:val="24"/>
                <w:u w:val="single"/>
              </w:rPr>
            </w:pPr>
          </w:p>
        </w:tc>
        <w:tc>
          <w:tcPr>
            <w:tcW w:w="9072" w:type="dxa"/>
          </w:tcPr>
          <w:p w14:paraId="672E4044" w14:textId="77777777" w:rsidR="00AE0EFE" w:rsidRPr="00BA731C" w:rsidRDefault="00AE0EFE" w:rsidP="00AA0C6D">
            <w:pPr>
              <w:rPr>
                <w:rFonts w:ascii="Arial" w:hAnsi="Arial" w:cs="Arial"/>
                <w:b/>
                <w:sz w:val="24"/>
                <w:szCs w:val="24"/>
              </w:rPr>
            </w:pPr>
            <w:r w:rsidRPr="00BA731C">
              <w:rPr>
                <w:rFonts w:ascii="Arial" w:hAnsi="Arial" w:cs="Arial"/>
                <w:b/>
                <w:sz w:val="24"/>
                <w:szCs w:val="24"/>
              </w:rPr>
              <w:t>Commercial Business Paper</w:t>
            </w:r>
          </w:p>
          <w:p w14:paraId="7E08C915" w14:textId="042821C3" w:rsidR="00873BE7" w:rsidRPr="00BA731C" w:rsidRDefault="00873BE7" w:rsidP="005E422F">
            <w:pPr>
              <w:rPr>
                <w:rFonts w:ascii="Arial" w:hAnsi="Arial" w:cs="Arial"/>
                <w:b/>
                <w:sz w:val="24"/>
                <w:szCs w:val="24"/>
              </w:rPr>
            </w:pPr>
          </w:p>
          <w:p w14:paraId="7EA7693E" w14:textId="7CCC4C37" w:rsidR="007D1BC3" w:rsidRPr="00BA731C" w:rsidRDefault="007D1BC3" w:rsidP="007D1BC3">
            <w:pPr>
              <w:rPr>
                <w:rFonts w:ascii="Arial" w:eastAsia="Arial" w:hAnsi="Arial" w:cs="Arial"/>
                <w:sz w:val="24"/>
                <w:szCs w:val="24"/>
              </w:rPr>
            </w:pPr>
            <w:r w:rsidRPr="00BA731C">
              <w:rPr>
                <w:rFonts w:ascii="Arial" w:eastAsia="Arial" w:hAnsi="Arial" w:cs="Arial"/>
                <w:sz w:val="24"/>
                <w:szCs w:val="24"/>
              </w:rPr>
              <w:t>This item had previously been discussed in detail at today’s Finance and Resources Committee.  The Committee had broadly supported this paper and RECOMMENDED it to the Board for additional consideration and approval.</w:t>
            </w:r>
          </w:p>
          <w:p w14:paraId="0428A945" w14:textId="77777777" w:rsidR="007D1BC3" w:rsidRPr="00BA731C" w:rsidRDefault="007D1BC3" w:rsidP="007D1BC3">
            <w:pPr>
              <w:rPr>
                <w:rFonts w:ascii="Arial" w:eastAsia="Arial" w:hAnsi="Arial" w:cs="Arial"/>
                <w:sz w:val="24"/>
                <w:szCs w:val="24"/>
              </w:rPr>
            </w:pPr>
          </w:p>
          <w:p w14:paraId="475683EF" w14:textId="276EEF44" w:rsidR="007D1BC3" w:rsidRPr="00BA731C" w:rsidRDefault="007D1BC3" w:rsidP="007D1BC3">
            <w:pPr>
              <w:rPr>
                <w:rFonts w:ascii="Arial" w:eastAsia="Arial" w:hAnsi="Arial" w:cs="Arial"/>
                <w:sz w:val="24"/>
                <w:szCs w:val="24"/>
              </w:rPr>
            </w:pPr>
            <w:r w:rsidRPr="00BA731C">
              <w:rPr>
                <w:rFonts w:ascii="Arial" w:eastAsia="Arial" w:hAnsi="Arial" w:cs="Arial"/>
                <w:sz w:val="24"/>
                <w:szCs w:val="24"/>
              </w:rPr>
              <w:t>Discussion of this</w:t>
            </w:r>
            <w:r w:rsidR="00305F9D" w:rsidRPr="00BA731C">
              <w:rPr>
                <w:rFonts w:ascii="Arial" w:eastAsia="Arial" w:hAnsi="Arial" w:cs="Arial"/>
                <w:sz w:val="24"/>
                <w:szCs w:val="24"/>
              </w:rPr>
              <w:t xml:space="preserve"> paper</w:t>
            </w:r>
            <w:r w:rsidRPr="00BA731C">
              <w:rPr>
                <w:rFonts w:ascii="Arial" w:eastAsia="Arial" w:hAnsi="Arial" w:cs="Arial"/>
                <w:sz w:val="24"/>
                <w:szCs w:val="24"/>
              </w:rPr>
              <w:t xml:space="preserve"> included cross-references to the detailed appendix to the February </w:t>
            </w:r>
            <w:r w:rsidR="00305F9D" w:rsidRPr="00BA731C">
              <w:rPr>
                <w:rFonts w:ascii="Arial" w:eastAsia="Arial" w:hAnsi="Arial" w:cs="Arial"/>
                <w:sz w:val="24"/>
                <w:szCs w:val="24"/>
              </w:rPr>
              <w:t xml:space="preserve">2025 </w:t>
            </w:r>
            <w:r w:rsidRPr="00BA731C">
              <w:rPr>
                <w:rFonts w:ascii="Arial" w:eastAsia="Arial" w:hAnsi="Arial" w:cs="Arial"/>
                <w:sz w:val="24"/>
                <w:szCs w:val="24"/>
              </w:rPr>
              <w:t>management accounts</w:t>
            </w:r>
            <w:r w:rsidR="00305F9D" w:rsidRPr="00BA731C">
              <w:rPr>
                <w:rFonts w:ascii="Arial" w:eastAsia="Arial" w:hAnsi="Arial" w:cs="Arial"/>
                <w:sz w:val="24"/>
                <w:szCs w:val="24"/>
              </w:rPr>
              <w:t xml:space="preserve">. </w:t>
            </w:r>
          </w:p>
          <w:p w14:paraId="5D104FC0" w14:textId="77777777" w:rsidR="007D1BC3" w:rsidRPr="00BA731C" w:rsidRDefault="007D1BC3" w:rsidP="007D1BC3">
            <w:pPr>
              <w:rPr>
                <w:rFonts w:ascii="Arial" w:eastAsia="Arial" w:hAnsi="Arial" w:cs="Arial"/>
                <w:sz w:val="24"/>
                <w:szCs w:val="24"/>
              </w:rPr>
            </w:pPr>
          </w:p>
          <w:p w14:paraId="55D0501E" w14:textId="00A0E83A" w:rsidR="00305F9D" w:rsidRPr="00BA731C" w:rsidRDefault="007D1BC3" w:rsidP="00305F9D">
            <w:pPr>
              <w:rPr>
                <w:rFonts w:ascii="Arial" w:eastAsia="Arial" w:hAnsi="Arial" w:cs="Arial"/>
                <w:sz w:val="24"/>
                <w:szCs w:val="24"/>
              </w:rPr>
            </w:pPr>
            <w:r w:rsidRPr="00BA731C">
              <w:rPr>
                <w:rFonts w:ascii="Arial" w:eastAsia="Arial" w:hAnsi="Arial" w:cs="Arial"/>
                <w:sz w:val="24"/>
                <w:szCs w:val="24"/>
              </w:rPr>
              <w:t>KW gave a line-by-line presentation of the paper</w:t>
            </w:r>
            <w:r w:rsidR="00305F9D" w:rsidRPr="00BA731C">
              <w:rPr>
                <w:rFonts w:ascii="Arial" w:eastAsia="Arial" w:hAnsi="Arial" w:cs="Arial"/>
                <w:sz w:val="24"/>
                <w:szCs w:val="24"/>
              </w:rPr>
              <w:t xml:space="preserve">.  Governors sought – and received – assurances on </w:t>
            </w:r>
            <w:proofErr w:type="gramStart"/>
            <w:r w:rsidR="00305F9D" w:rsidRPr="00BA731C">
              <w:rPr>
                <w:rFonts w:ascii="Arial" w:eastAsia="Arial" w:hAnsi="Arial" w:cs="Arial"/>
                <w:sz w:val="24"/>
                <w:szCs w:val="24"/>
              </w:rPr>
              <w:t>a number of</w:t>
            </w:r>
            <w:proofErr w:type="gramEnd"/>
            <w:r w:rsidR="00305F9D" w:rsidRPr="00BA731C">
              <w:rPr>
                <w:rFonts w:ascii="Arial" w:eastAsia="Arial" w:hAnsi="Arial" w:cs="Arial"/>
                <w:sz w:val="24"/>
                <w:szCs w:val="24"/>
              </w:rPr>
              <w:t xml:space="preserve"> matters encompassing the student experience, community need, value for money, health and safety and curriculum planning.</w:t>
            </w:r>
          </w:p>
          <w:p w14:paraId="29ABFA54" w14:textId="48046631" w:rsidR="00305F9D" w:rsidRPr="00BA731C" w:rsidRDefault="00305F9D" w:rsidP="00305F9D">
            <w:pPr>
              <w:rPr>
                <w:rFonts w:ascii="Arial" w:eastAsia="Arial" w:hAnsi="Arial" w:cs="Arial"/>
                <w:sz w:val="24"/>
                <w:szCs w:val="24"/>
              </w:rPr>
            </w:pPr>
          </w:p>
          <w:p w14:paraId="6BD146E8" w14:textId="2188B810" w:rsidR="00305F9D" w:rsidRPr="00BA731C" w:rsidRDefault="00305F9D" w:rsidP="00305F9D">
            <w:pPr>
              <w:rPr>
                <w:rFonts w:ascii="Arial" w:eastAsia="Arial" w:hAnsi="Arial" w:cs="Arial"/>
                <w:sz w:val="24"/>
                <w:szCs w:val="24"/>
              </w:rPr>
            </w:pPr>
            <w:r w:rsidRPr="00BA731C">
              <w:rPr>
                <w:rFonts w:ascii="Arial" w:eastAsia="Arial" w:hAnsi="Arial" w:cs="Arial"/>
                <w:sz w:val="24"/>
                <w:szCs w:val="24"/>
              </w:rPr>
              <w:t>Discussion was consistent with that of the Finance and Resources Committee.</w:t>
            </w:r>
          </w:p>
          <w:p w14:paraId="150A115C" w14:textId="690AEE12" w:rsidR="00305F9D" w:rsidRPr="00BA731C" w:rsidRDefault="00305F9D" w:rsidP="00305F9D">
            <w:pPr>
              <w:rPr>
                <w:rFonts w:ascii="Arial" w:eastAsia="Arial" w:hAnsi="Arial" w:cs="Arial"/>
                <w:sz w:val="24"/>
                <w:szCs w:val="24"/>
              </w:rPr>
            </w:pPr>
          </w:p>
          <w:p w14:paraId="288F983A" w14:textId="37705498" w:rsidR="00305F9D" w:rsidRPr="00BA731C" w:rsidRDefault="00305F9D" w:rsidP="00305F9D">
            <w:pPr>
              <w:rPr>
                <w:rFonts w:ascii="Arial" w:eastAsia="Arial" w:hAnsi="Arial" w:cs="Arial"/>
                <w:sz w:val="24"/>
                <w:szCs w:val="24"/>
              </w:rPr>
            </w:pPr>
            <w:r w:rsidRPr="00BA731C">
              <w:rPr>
                <w:rFonts w:ascii="Arial" w:eastAsia="Arial" w:hAnsi="Arial" w:cs="Arial"/>
                <w:sz w:val="24"/>
                <w:szCs w:val="24"/>
              </w:rPr>
              <w:t>After consideration, the Board APPROVED all of the SLT recommendations in relation to commercial activity as set out in the paper.</w:t>
            </w:r>
          </w:p>
          <w:p w14:paraId="6B6A0E0D" w14:textId="28D5E0B3" w:rsidR="0028505D" w:rsidRPr="00BA731C" w:rsidRDefault="0028505D" w:rsidP="00305F9D">
            <w:pPr>
              <w:rPr>
                <w:rFonts w:ascii="Arial" w:eastAsia="Arial" w:hAnsi="Arial" w:cs="Arial"/>
                <w:sz w:val="24"/>
                <w:szCs w:val="24"/>
              </w:rPr>
            </w:pPr>
          </w:p>
          <w:p w14:paraId="3019ECE0" w14:textId="018799CD" w:rsidR="0028505D" w:rsidRPr="00BA731C" w:rsidRDefault="0028505D" w:rsidP="00305F9D">
            <w:pPr>
              <w:rPr>
                <w:rFonts w:ascii="Arial" w:eastAsia="Arial" w:hAnsi="Arial" w:cs="Arial"/>
                <w:i/>
                <w:color w:val="6600FF"/>
                <w:sz w:val="24"/>
                <w:szCs w:val="24"/>
              </w:rPr>
            </w:pPr>
            <w:r w:rsidRPr="00BA731C">
              <w:rPr>
                <w:rFonts w:ascii="Arial" w:eastAsia="Arial" w:hAnsi="Arial" w:cs="Arial"/>
                <w:i/>
                <w:color w:val="6600FF"/>
                <w:sz w:val="24"/>
                <w:szCs w:val="24"/>
              </w:rPr>
              <w:t>Confidential minute</w:t>
            </w:r>
          </w:p>
          <w:p w14:paraId="3CD7D285" w14:textId="09AA593D" w:rsidR="00AE0EFE" w:rsidRPr="00BA731C" w:rsidRDefault="00AE0EFE" w:rsidP="00645218">
            <w:pPr>
              <w:rPr>
                <w:rFonts w:ascii="Arial" w:hAnsi="Arial" w:cs="Arial"/>
                <w:b/>
                <w:sz w:val="24"/>
                <w:szCs w:val="24"/>
              </w:rPr>
            </w:pPr>
          </w:p>
        </w:tc>
      </w:tr>
      <w:tr w:rsidR="00175A20" w:rsidRPr="00BA731C" w14:paraId="76016CDB" w14:textId="77777777" w:rsidTr="004A65AE">
        <w:trPr>
          <w:trHeight w:val="425"/>
        </w:trPr>
        <w:tc>
          <w:tcPr>
            <w:tcW w:w="421" w:type="dxa"/>
            <w:shd w:val="clear" w:color="auto" w:fill="F2F2F2" w:themeFill="background1" w:themeFillShade="F2"/>
          </w:tcPr>
          <w:p w14:paraId="3F0275CA" w14:textId="77777777" w:rsidR="000D0B3D" w:rsidRPr="00BA731C" w:rsidRDefault="000D0B3D" w:rsidP="000D0B3D">
            <w:pPr>
              <w:rPr>
                <w:rFonts w:ascii="Arial" w:hAnsi="Arial" w:cs="Arial"/>
                <w:i/>
                <w:sz w:val="24"/>
                <w:szCs w:val="24"/>
                <w:u w:val="single"/>
              </w:rPr>
            </w:pPr>
          </w:p>
        </w:tc>
        <w:tc>
          <w:tcPr>
            <w:tcW w:w="9072" w:type="dxa"/>
            <w:shd w:val="clear" w:color="auto" w:fill="F2F2F2" w:themeFill="background1" w:themeFillShade="F2"/>
          </w:tcPr>
          <w:p w14:paraId="5C6DA936" w14:textId="2A531E76" w:rsidR="000D0B3D" w:rsidRPr="00BA731C" w:rsidRDefault="000D0B3D" w:rsidP="00AE0EFE">
            <w:pPr>
              <w:pStyle w:val="ListParagraph"/>
              <w:ind w:left="0"/>
              <w:rPr>
                <w:rFonts w:ascii="Arial" w:hAnsi="Arial" w:cs="Arial"/>
                <w:i/>
                <w:iCs/>
                <w:sz w:val="24"/>
                <w:szCs w:val="24"/>
              </w:rPr>
            </w:pPr>
            <w:r w:rsidRPr="00BA731C">
              <w:rPr>
                <w:rFonts w:ascii="Arial" w:hAnsi="Arial" w:cs="Arial"/>
                <w:bCs/>
                <w:i/>
                <w:sz w:val="24"/>
                <w:szCs w:val="24"/>
              </w:rPr>
              <w:t xml:space="preserve">Consent agenda </w:t>
            </w:r>
            <w:r w:rsidRPr="00BA731C">
              <w:rPr>
                <w:rFonts w:ascii="Arial" w:hAnsi="Arial" w:cs="Arial"/>
                <w:i/>
                <w:iCs/>
                <w:sz w:val="24"/>
                <w:szCs w:val="24"/>
              </w:rPr>
              <w:t xml:space="preserve">(items </w:t>
            </w:r>
            <w:r w:rsidR="00AE0EFE" w:rsidRPr="00BA731C">
              <w:rPr>
                <w:rFonts w:ascii="Arial" w:hAnsi="Arial" w:cs="Arial"/>
                <w:i/>
                <w:iCs/>
                <w:sz w:val="24"/>
                <w:szCs w:val="24"/>
              </w:rPr>
              <w:t>11-14</w:t>
            </w:r>
            <w:r w:rsidR="004A65AE" w:rsidRPr="00BA731C">
              <w:rPr>
                <w:rFonts w:ascii="Arial" w:hAnsi="Arial" w:cs="Arial"/>
                <w:i/>
                <w:iCs/>
                <w:sz w:val="24"/>
                <w:szCs w:val="24"/>
              </w:rPr>
              <w:t>)</w:t>
            </w:r>
          </w:p>
        </w:tc>
      </w:tr>
      <w:tr w:rsidR="004A360A" w:rsidRPr="00BA731C" w14:paraId="3CC473EE" w14:textId="77777777" w:rsidTr="003E0FE8">
        <w:tc>
          <w:tcPr>
            <w:tcW w:w="421" w:type="dxa"/>
          </w:tcPr>
          <w:p w14:paraId="61264554" w14:textId="77777777" w:rsidR="00354FB4" w:rsidRPr="00BA731C" w:rsidRDefault="00354FB4" w:rsidP="00354FB4">
            <w:pPr>
              <w:pStyle w:val="ListParagraph"/>
              <w:numPr>
                <w:ilvl w:val="0"/>
                <w:numId w:val="6"/>
              </w:numPr>
              <w:rPr>
                <w:rFonts w:ascii="Arial" w:hAnsi="Arial" w:cs="Arial"/>
                <w:b/>
                <w:sz w:val="24"/>
                <w:szCs w:val="24"/>
                <w:u w:val="single"/>
              </w:rPr>
            </w:pPr>
          </w:p>
        </w:tc>
        <w:tc>
          <w:tcPr>
            <w:tcW w:w="9072" w:type="dxa"/>
          </w:tcPr>
          <w:p w14:paraId="07B67D58" w14:textId="77777777" w:rsidR="005E422F" w:rsidRPr="00BA731C" w:rsidRDefault="005E422F" w:rsidP="005E422F">
            <w:pPr>
              <w:rPr>
                <w:rFonts w:ascii="Arial" w:hAnsi="Arial" w:cs="Arial"/>
                <w:b/>
                <w:bCs/>
                <w:sz w:val="24"/>
                <w:szCs w:val="24"/>
                <w:u w:val="single"/>
              </w:rPr>
            </w:pPr>
            <w:r w:rsidRPr="00BA731C">
              <w:rPr>
                <w:rFonts w:ascii="Arial" w:hAnsi="Arial" w:cs="Arial"/>
                <w:b/>
                <w:bCs/>
                <w:sz w:val="24"/>
                <w:szCs w:val="24"/>
                <w:u w:val="single"/>
              </w:rPr>
              <w:t>Quality and Standards Committee 03 March 2025</w:t>
            </w:r>
          </w:p>
          <w:p w14:paraId="08E1FF5D" w14:textId="65A0291A" w:rsidR="00E94818" w:rsidRPr="00BA731C" w:rsidRDefault="00E94818" w:rsidP="004A360A">
            <w:pPr>
              <w:rPr>
                <w:rFonts w:ascii="Arial" w:hAnsi="Arial" w:cs="Arial"/>
                <w:b/>
                <w:sz w:val="24"/>
                <w:szCs w:val="24"/>
              </w:rPr>
            </w:pPr>
          </w:p>
          <w:p w14:paraId="4C55B61E" w14:textId="2154DD2D" w:rsidR="004A360A" w:rsidRPr="00BA731C" w:rsidRDefault="004A360A" w:rsidP="004A360A">
            <w:pPr>
              <w:rPr>
                <w:rFonts w:ascii="Arial" w:hAnsi="Arial" w:cs="Arial"/>
                <w:sz w:val="24"/>
                <w:szCs w:val="24"/>
              </w:rPr>
            </w:pPr>
            <w:r w:rsidRPr="00BA731C">
              <w:rPr>
                <w:rFonts w:ascii="Arial" w:hAnsi="Arial" w:cs="Arial"/>
                <w:sz w:val="24"/>
                <w:szCs w:val="24"/>
              </w:rPr>
              <w:t>The Board noted the report of the Q&amp;S Committee including the Safeguarding update.</w:t>
            </w:r>
          </w:p>
          <w:p w14:paraId="143E8015" w14:textId="71093277" w:rsidR="004A360A" w:rsidRPr="00BA731C" w:rsidRDefault="004A360A" w:rsidP="004A360A">
            <w:pPr>
              <w:rPr>
                <w:rFonts w:ascii="Arial" w:hAnsi="Arial" w:cs="Arial"/>
                <w:b/>
                <w:sz w:val="24"/>
                <w:szCs w:val="24"/>
              </w:rPr>
            </w:pPr>
          </w:p>
        </w:tc>
      </w:tr>
      <w:tr w:rsidR="00175A20" w:rsidRPr="00BA731C" w14:paraId="59BEC769" w14:textId="77777777" w:rsidTr="003E0FE8">
        <w:tc>
          <w:tcPr>
            <w:tcW w:w="421" w:type="dxa"/>
          </w:tcPr>
          <w:p w14:paraId="4EE9C84D" w14:textId="77777777" w:rsidR="00354FB4" w:rsidRPr="00BA731C" w:rsidRDefault="00354FB4" w:rsidP="00354FB4">
            <w:pPr>
              <w:pStyle w:val="ListParagraph"/>
              <w:numPr>
                <w:ilvl w:val="0"/>
                <w:numId w:val="6"/>
              </w:numPr>
              <w:rPr>
                <w:rFonts w:ascii="Arial" w:hAnsi="Arial" w:cs="Arial"/>
                <w:b/>
                <w:sz w:val="24"/>
                <w:szCs w:val="24"/>
                <w:u w:val="single"/>
              </w:rPr>
            </w:pPr>
          </w:p>
        </w:tc>
        <w:tc>
          <w:tcPr>
            <w:tcW w:w="9072" w:type="dxa"/>
          </w:tcPr>
          <w:p w14:paraId="2A28CC82" w14:textId="77777777" w:rsidR="005E422F" w:rsidRPr="00BA731C" w:rsidRDefault="005E422F" w:rsidP="005E422F">
            <w:pPr>
              <w:rPr>
                <w:rFonts w:ascii="Arial" w:hAnsi="Arial" w:cs="Arial"/>
                <w:b/>
                <w:bCs/>
                <w:sz w:val="24"/>
                <w:szCs w:val="24"/>
                <w:u w:val="single"/>
              </w:rPr>
            </w:pPr>
            <w:r w:rsidRPr="00BA731C">
              <w:rPr>
                <w:rFonts w:ascii="Arial" w:hAnsi="Arial" w:cs="Arial"/>
                <w:b/>
                <w:bCs/>
                <w:sz w:val="24"/>
                <w:szCs w:val="24"/>
                <w:u w:val="single"/>
              </w:rPr>
              <w:t>Audit and Risk Committee 12 March 2025</w:t>
            </w:r>
          </w:p>
          <w:p w14:paraId="19D50F25" w14:textId="77777777" w:rsidR="004A360A" w:rsidRPr="00BA731C" w:rsidRDefault="004A360A" w:rsidP="005E422F">
            <w:pPr>
              <w:rPr>
                <w:rFonts w:ascii="Arial" w:hAnsi="Arial" w:cs="Arial"/>
                <w:bCs/>
                <w:sz w:val="24"/>
                <w:szCs w:val="24"/>
              </w:rPr>
            </w:pPr>
          </w:p>
          <w:p w14:paraId="6AB1E585" w14:textId="5FED1D0C" w:rsidR="004A360A" w:rsidRPr="00BA731C" w:rsidRDefault="004A360A" w:rsidP="005E422F">
            <w:pPr>
              <w:rPr>
                <w:rFonts w:ascii="Arial" w:hAnsi="Arial" w:cs="Arial"/>
                <w:bCs/>
                <w:sz w:val="24"/>
                <w:szCs w:val="24"/>
              </w:rPr>
            </w:pPr>
            <w:r w:rsidRPr="00BA731C">
              <w:rPr>
                <w:rFonts w:ascii="Arial" w:hAnsi="Arial" w:cs="Arial"/>
                <w:bCs/>
                <w:sz w:val="24"/>
                <w:szCs w:val="24"/>
              </w:rPr>
              <w:t>The Board noted the report of the A&amp;R Committee including work-in-</w:t>
            </w:r>
            <w:proofErr w:type="spellStart"/>
            <w:r w:rsidRPr="00BA731C">
              <w:rPr>
                <w:rFonts w:ascii="Arial" w:hAnsi="Arial" w:cs="Arial"/>
                <w:bCs/>
                <w:sz w:val="24"/>
                <w:szCs w:val="24"/>
              </w:rPr>
              <w:t>progess</w:t>
            </w:r>
            <w:proofErr w:type="spellEnd"/>
            <w:r w:rsidRPr="00BA731C">
              <w:rPr>
                <w:rFonts w:ascii="Arial" w:hAnsi="Arial" w:cs="Arial"/>
                <w:bCs/>
                <w:sz w:val="24"/>
                <w:szCs w:val="24"/>
              </w:rPr>
              <w:t xml:space="preserve"> on Risk Register and Disaster Recovery updates.</w:t>
            </w:r>
          </w:p>
          <w:p w14:paraId="751D6400" w14:textId="77777777" w:rsidR="00E94818" w:rsidRPr="00BA731C" w:rsidRDefault="00E94818" w:rsidP="00E94818">
            <w:pPr>
              <w:spacing w:line="270" w:lineRule="auto"/>
              <w:rPr>
                <w:rFonts w:ascii="Arial" w:hAnsi="Arial" w:cs="Arial"/>
                <w:sz w:val="24"/>
                <w:szCs w:val="24"/>
              </w:rPr>
            </w:pPr>
          </w:p>
          <w:p w14:paraId="039251CF" w14:textId="5346A3AE" w:rsidR="00E94818" w:rsidRPr="00BA731C" w:rsidRDefault="004A360A" w:rsidP="00E94818">
            <w:pPr>
              <w:rPr>
                <w:rFonts w:ascii="Arial" w:eastAsia="Arial" w:hAnsi="Arial" w:cs="Arial"/>
                <w:sz w:val="24"/>
                <w:szCs w:val="24"/>
              </w:rPr>
            </w:pPr>
            <w:r w:rsidRPr="00BA731C">
              <w:rPr>
                <w:rFonts w:ascii="Arial" w:eastAsia="Arial" w:hAnsi="Arial" w:cs="Arial"/>
                <w:sz w:val="24"/>
                <w:szCs w:val="24"/>
              </w:rPr>
              <w:t>Following the recommendation of the A&amp;R Committee, the Board APPROVED the internal audit arrangements for the remainder of 2024/25 as set out in the paper.</w:t>
            </w:r>
          </w:p>
          <w:p w14:paraId="79B617DF" w14:textId="68B1CFB0" w:rsidR="00E94818" w:rsidRPr="00BA731C" w:rsidRDefault="00E94818" w:rsidP="005E422F">
            <w:pPr>
              <w:rPr>
                <w:rFonts w:ascii="Arial" w:hAnsi="Arial" w:cs="Arial"/>
                <w:b/>
                <w:bCs/>
                <w:sz w:val="24"/>
                <w:szCs w:val="24"/>
              </w:rPr>
            </w:pPr>
          </w:p>
        </w:tc>
      </w:tr>
      <w:tr w:rsidR="00175A20" w:rsidRPr="00BA731C" w14:paraId="0A07DFE1" w14:textId="77777777" w:rsidTr="003E0FE8">
        <w:tc>
          <w:tcPr>
            <w:tcW w:w="421" w:type="dxa"/>
          </w:tcPr>
          <w:p w14:paraId="109B1770" w14:textId="77777777" w:rsidR="00354FB4" w:rsidRPr="00BA731C" w:rsidRDefault="00354FB4" w:rsidP="00354FB4">
            <w:pPr>
              <w:pStyle w:val="ListParagraph"/>
              <w:numPr>
                <w:ilvl w:val="0"/>
                <w:numId w:val="6"/>
              </w:numPr>
              <w:rPr>
                <w:rFonts w:ascii="Arial" w:hAnsi="Arial" w:cs="Arial"/>
                <w:b/>
                <w:sz w:val="24"/>
                <w:szCs w:val="24"/>
                <w:u w:val="single"/>
              </w:rPr>
            </w:pPr>
          </w:p>
        </w:tc>
        <w:tc>
          <w:tcPr>
            <w:tcW w:w="9072" w:type="dxa"/>
          </w:tcPr>
          <w:p w14:paraId="68B7E0E3" w14:textId="152E3D69" w:rsidR="005E422F" w:rsidRPr="00BA731C" w:rsidRDefault="005E422F" w:rsidP="005E422F">
            <w:pPr>
              <w:rPr>
                <w:rFonts w:ascii="Arial" w:hAnsi="Arial" w:cs="Arial"/>
                <w:b/>
                <w:bCs/>
                <w:sz w:val="24"/>
                <w:szCs w:val="24"/>
                <w:u w:val="single"/>
              </w:rPr>
            </w:pPr>
            <w:r w:rsidRPr="00BA731C">
              <w:rPr>
                <w:rFonts w:ascii="Arial" w:hAnsi="Arial" w:cs="Arial"/>
                <w:b/>
                <w:bCs/>
                <w:sz w:val="24"/>
                <w:szCs w:val="24"/>
                <w:u w:val="single"/>
              </w:rPr>
              <w:t>Search and Governance Committee 17 March 2025</w:t>
            </w:r>
          </w:p>
          <w:p w14:paraId="29F6A609" w14:textId="58F1BEEA" w:rsidR="004A360A" w:rsidRPr="00BA731C" w:rsidRDefault="004A360A" w:rsidP="005E422F">
            <w:pPr>
              <w:rPr>
                <w:rFonts w:ascii="Arial" w:hAnsi="Arial" w:cs="Arial"/>
                <w:b/>
                <w:bCs/>
                <w:sz w:val="24"/>
                <w:szCs w:val="24"/>
                <w:u w:val="single"/>
              </w:rPr>
            </w:pPr>
          </w:p>
          <w:p w14:paraId="4D35EE4C" w14:textId="4662AC98" w:rsidR="004A360A" w:rsidRPr="00BA731C" w:rsidRDefault="004A360A" w:rsidP="005E422F">
            <w:pPr>
              <w:rPr>
                <w:rFonts w:ascii="Arial" w:hAnsi="Arial" w:cs="Arial"/>
                <w:bCs/>
                <w:sz w:val="24"/>
                <w:szCs w:val="24"/>
              </w:rPr>
            </w:pPr>
            <w:r w:rsidRPr="00BA731C">
              <w:rPr>
                <w:rFonts w:ascii="Arial" w:hAnsi="Arial" w:cs="Arial"/>
                <w:bCs/>
                <w:sz w:val="24"/>
                <w:szCs w:val="24"/>
              </w:rPr>
              <w:t>The Board noted the report of the S&amp;G Committee</w:t>
            </w:r>
            <w:r w:rsidR="00C46CE8" w:rsidRPr="00BA731C">
              <w:rPr>
                <w:rFonts w:ascii="Arial" w:hAnsi="Arial" w:cs="Arial"/>
                <w:bCs/>
                <w:sz w:val="24"/>
                <w:szCs w:val="24"/>
              </w:rPr>
              <w:t>.</w:t>
            </w:r>
          </w:p>
          <w:p w14:paraId="527D0D0A" w14:textId="6E46C7C2" w:rsidR="004A360A" w:rsidRPr="00BA731C" w:rsidRDefault="004A360A" w:rsidP="005E422F">
            <w:pPr>
              <w:rPr>
                <w:rFonts w:ascii="Arial" w:hAnsi="Arial" w:cs="Arial"/>
                <w:bCs/>
                <w:sz w:val="24"/>
                <w:szCs w:val="24"/>
              </w:rPr>
            </w:pPr>
          </w:p>
          <w:p w14:paraId="752157AA" w14:textId="5DBB1892" w:rsidR="004A360A" w:rsidRPr="00BA731C" w:rsidRDefault="004A360A" w:rsidP="004A360A">
            <w:pPr>
              <w:spacing w:line="276" w:lineRule="auto"/>
              <w:rPr>
                <w:rFonts w:ascii="Arial" w:hAnsi="Arial" w:cs="Arial"/>
                <w:sz w:val="24"/>
                <w:szCs w:val="24"/>
                <w:u w:val="single"/>
              </w:rPr>
            </w:pPr>
            <w:r w:rsidRPr="00BA731C">
              <w:rPr>
                <w:rFonts w:ascii="Arial" w:hAnsi="Arial" w:cs="Arial"/>
                <w:sz w:val="24"/>
                <w:szCs w:val="24"/>
                <w:u w:val="single"/>
              </w:rPr>
              <w:t>a. Determined Membership</w:t>
            </w:r>
          </w:p>
          <w:p w14:paraId="3EA931DF" w14:textId="77777777" w:rsidR="00A5774A" w:rsidRPr="00BA731C" w:rsidRDefault="00A5774A" w:rsidP="004A360A">
            <w:pPr>
              <w:spacing w:line="276" w:lineRule="auto"/>
              <w:rPr>
                <w:rFonts w:ascii="Arial" w:hAnsi="Arial" w:cs="Arial"/>
                <w:sz w:val="24"/>
                <w:szCs w:val="24"/>
              </w:rPr>
            </w:pPr>
          </w:p>
          <w:p w14:paraId="630AF48A" w14:textId="05198252" w:rsidR="004A360A" w:rsidRPr="00BA731C" w:rsidRDefault="004A360A" w:rsidP="004A360A">
            <w:pPr>
              <w:spacing w:line="276" w:lineRule="auto"/>
              <w:rPr>
                <w:rFonts w:ascii="Arial" w:hAnsi="Arial" w:cs="Arial"/>
                <w:sz w:val="24"/>
                <w:szCs w:val="24"/>
              </w:rPr>
            </w:pPr>
            <w:r w:rsidRPr="00BA731C">
              <w:rPr>
                <w:rFonts w:ascii="Arial" w:hAnsi="Arial" w:cs="Arial"/>
                <w:sz w:val="24"/>
                <w:szCs w:val="24"/>
              </w:rPr>
              <w:t>Following the Search and Governance Committee’s recommendation, the Board APPROVED the principle of working towards achieving a determined membership of 17 as soon as practicable without compromising the skills required to perform the Corporation’s duties.</w:t>
            </w:r>
          </w:p>
          <w:p w14:paraId="2C6A3DD6" w14:textId="734F7683" w:rsidR="004A360A" w:rsidRPr="00BA731C" w:rsidRDefault="004A360A" w:rsidP="005E422F">
            <w:pPr>
              <w:rPr>
                <w:rFonts w:ascii="Arial" w:hAnsi="Arial" w:cs="Arial"/>
                <w:bCs/>
                <w:sz w:val="24"/>
                <w:szCs w:val="24"/>
              </w:rPr>
            </w:pPr>
          </w:p>
          <w:p w14:paraId="21080170" w14:textId="77777777" w:rsidR="00A5774A" w:rsidRPr="00BA731C" w:rsidRDefault="005E422F" w:rsidP="005E422F">
            <w:pPr>
              <w:rPr>
                <w:rFonts w:ascii="Arial" w:hAnsi="Arial" w:cs="Arial"/>
                <w:sz w:val="24"/>
                <w:szCs w:val="24"/>
              </w:rPr>
            </w:pPr>
            <w:r w:rsidRPr="00BA731C">
              <w:rPr>
                <w:rFonts w:ascii="Arial" w:hAnsi="Arial" w:cs="Arial"/>
                <w:sz w:val="24"/>
                <w:szCs w:val="24"/>
                <w:u w:val="single"/>
              </w:rPr>
              <w:t>b. Committees’ Terms of Reference</w:t>
            </w:r>
          </w:p>
          <w:p w14:paraId="793AA40B" w14:textId="77777777" w:rsidR="00A5774A" w:rsidRPr="00BA731C" w:rsidRDefault="00A5774A" w:rsidP="00A5774A">
            <w:pPr>
              <w:rPr>
                <w:rFonts w:ascii="Arial" w:hAnsi="Arial" w:cs="Arial"/>
                <w:bCs/>
                <w:sz w:val="24"/>
                <w:szCs w:val="24"/>
              </w:rPr>
            </w:pPr>
          </w:p>
          <w:p w14:paraId="0A86BEB3" w14:textId="0B73EC3D" w:rsidR="00A5774A" w:rsidRPr="00BA731C" w:rsidRDefault="00A5774A" w:rsidP="00A5774A">
            <w:pPr>
              <w:rPr>
                <w:rFonts w:ascii="Arial" w:hAnsi="Arial" w:cs="Arial"/>
                <w:sz w:val="24"/>
                <w:szCs w:val="24"/>
              </w:rPr>
            </w:pPr>
            <w:r w:rsidRPr="00BA731C">
              <w:rPr>
                <w:rFonts w:ascii="Arial" w:hAnsi="Arial" w:cs="Arial"/>
                <w:bCs/>
                <w:sz w:val="24"/>
                <w:szCs w:val="24"/>
              </w:rPr>
              <w:t>Health and Safety overlap across the corporation’s committees was discussed.  Whilst minimising duplication where possible, it was important to ensure that no aspects of H&amp;S were lost.</w:t>
            </w:r>
            <w:r w:rsidRPr="00BA731C">
              <w:rPr>
                <w:rFonts w:ascii="Arial" w:eastAsia="Arial" w:hAnsi="Arial" w:cs="Arial"/>
                <w:sz w:val="24"/>
                <w:szCs w:val="24"/>
              </w:rPr>
              <w:t xml:space="preserve">  There were sound reasons for continuing to include it as a standing item on every agenda to ensure that all the facets of the incidents relevant to each committee were still considered – but that there should be greater focus on the relevance on each occasion.  Overall H&amp;S reporting it was felt should go to Audit and Risk Committee.</w:t>
            </w:r>
          </w:p>
          <w:p w14:paraId="1EF40837" w14:textId="77777777" w:rsidR="00A5774A" w:rsidRPr="00BA731C" w:rsidRDefault="00A5774A" w:rsidP="00A5774A">
            <w:pPr>
              <w:rPr>
                <w:rFonts w:ascii="Arial" w:eastAsia="Arial" w:hAnsi="Arial" w:cs="Arial"/>
                <w:sz w:val="24"/>
                <w:szCs w:val="24"/>
              </w:rPr>
            </w:pPr>
          </w:p>
          <w:p w14:paraId="49F42FF3" w14:textId="0AF8EFCD" w:rsidR="00A5774A" w:rsidRPr="00BA731C" w:rsidRDefault="00A5774A" w:rsidP="00A5774A">
            <w:pPr>
              <w:rPr>
                <w:rFonts w:ascii="Arial" w:hAnsi="Arial" w:cs="Arial"/>
                <w:sz w:val="24"/>
                <w:szCs w:val="24"/>
              </w:rPr>
            </w:pPr>
            <w:r w:rsidRPr="00BA731C">
              <w:rPr>
                <w:rFonts w:ascii="Arial" w:hAnsi="Arial" w:cs="Arial"/>
                <w:sz w:val="24"/>
                <w:szCs w:val="24"/>
              </w:rPr>
              <w:t>Subject to taking into account today’s Health and Safety discussion, the Board APPROVED the revised Committee Terms of Reference and the ‘next steps’ actions for the governance team as set out in today’s paper.</w:t>
            </w:r>
          </w:p>
          <w:p w14:paraId="0B1454D5" w14:textId="02F939A7" w:rsidR="00A5774A" w:rsidRPr="00BA731C" w:rsidRDefault="00A5774A" w:rsidP="00A5774A">
            <w:pPr>
              <w:rPr>
                <w:rFonts w:ascii="Arial" w:hAnsi="Arial" w:cs="Arial"/>
                <w:sz w:val="24"/>
                <w:szCs w:val="24"/>
              </w:rPr>
            </w:pPr>
          </w:p>
          <w:p w14:paraId="2E255F09" w14:textId="08AF4D03" w:rsidR="00A5774A" w:rsidRPr="00BA731C" w:rsidRDefault="00A5774A" w:rsidP="00A5774A">
            <w:pPr>
              <w:rPr>
                <w:rFonts w:ascii="Arial" w:hAnsi="Arial" w:cs="Arial"/>
                <w:sz w:val="24"/>
                <w:szCs w:val="24"/>
              </w:rPr>
            </w:pPr>
            <w:r w:rsidRPr="00BA731C">
              <w:rPr>
                <w:rFonts w:ascii="Arial" w:hAnsi="Arial" w:cs="Arial"/>
                <w:sz w:val="24"/>
                <w:szCs w:val="24"/>
              </w:rPr>
              <w:t>Of particular note within this approval was the change of status of the Estates Sub-Committee to become a full Committee reporting directly to the Board, and the merging of the Search and Governance Committee with the Remuneration Committee.</w:t>
            </w:r>
          </w:p>
          <w:p w14:paraId="0FE85611" w14:textId="77777777" w:rsidR="00A5774A" w:rsidRPr="00BA731C" w:rsidRDefault="00A5774A" w:rsidP="005E422F">
            <w:pPr>
              <w:rPr>
                <w:rFonts w:ascii="Arial" w:hAnsi="Arial" w:cs="Arial"/>
                <w:sz w:val="24"/>
                <w:szCs w:val="24"/>
              </w:rPr>
            </w:pPr>
          </w:p>
          <w:p w14:paraId="5D90E358" w14:textId="77777777" w:rsidR="00A5774A" w:rsidRPr="00BA731C" w:rsidRDefault="005E422F" w:rsidP="005E422F">
            <w:pPr>
              <w:rPr>
                <w:rFonts w:ascii="Arial" w:hAnsi="Arial" w:cs="Arial"/>
                <w:sz w:val="24"/>
                <w:szCs w:val="24"/>
                <w:u w:val="single"/>
              </w:rPr>
            </w:pPr>
            <w:r w:rsidRPr="00BA731C">
              <w:rPr>
                <w:rFonts w:ascii="Arial" w:hAnsi="Arial" w:cs="Arial"/>
                <w:sz w:val="24"/>
                <w:szCs w:val="24"/>
                <w:u w:val="single"/>
              </w:rPr>
              <w:t>c. Standing Orders</w:t>
            </w:r>
          </w:p>
          <w:p w14:paraId="5E3688B8" w14:textId="77777777" w:rsidR="00A5774A" w:rsidRPr="00BA731C" w:rsidRDefault="00A5774A" w:rsidP="00A5774A">
            <w:pPr>
              <w:rPr>
                <w:rFonts w:ascii="Arial" w:hAnsi="Arial" w:cs="Arial"/>
                <w:sz w:val="24"/>
                <w:szCs w:val="24"/>
              </w:rPr>
            </w:pPr>
          </w:p>
          <w:p w14:paraId="0DC5AEFA" w14:textId="0AE0695B" w:rsidR="005E422F" w:rsidRPr="00BA731C" w:rsidRDefault="00A5774A" w:rsidP="00A5774A">
            <w:pPr>
              <w:rPr>
                <w:rFonts w:ascii="Arial" w:hAnsi="Arial" w:cs="Arial"/>
                <w:sz w:val="24"/>
                <w:szCs w:val="24"/>
              </w:rPr>
            </w:pPr>
            <w:r w:rsidRPr="00BA731C">
              <w:rPr>
                <w:rFonts w:ascii="Arial" w:hAnsi="Arial" w:cs="Arial"/>
                <w:sz w:val="24"/>
                <w:szCs w:val="24"/>
              </w:rPr>
              <w:t>Following the recommendation of the Search and Governance Committee, the Board APPROVED the revised Standing Orders and the ‘next steps’ actions for the governance team.</w:t>
            </w:r>
          </w:p>
          <w:p w14:paraId="70DEE4E7" w14:textId="77777777" w:rsidR="00A5774A" w:rsidRPr="00BA731C" w:rsidRDefault="00A5774A" w:rsidP="00A5774A">
            <w:pPr>
              <w:rPr>
                <w:rFonts w:ascii="Arial" w:hAnsi="Arial" w:cs="Arial"/>
                <w:sz w:val="24"/>
                <w:szCs w:val="24"/>
              </w:rPr>
            </w:pPr>
          </w:p>
          <w:p w14:paraId="38F46902" w14:textId="5A7129E4" w:rsidR="00D42F57" w:rsidRPr="00BA731C" w:rsidRDefault="005E422F" w:rsidP="005E422F">
            <w:pPr>
              <w:rPr>
                <w:rFonts w:ascii="Arial" w:hAnsi="Arial" w:cs="Arial"/>
                <w:b/>
                <w:sz w:val="24"/>
                <w:szCs w:val="24"/>
                <w:u w:val="single"/>
              </w:rPr>
            </w:pPr>
            <w:r w:rsidRPr="00BA731C">
              <w:rPr>
                <w:rFonts w:ascii="Arial" w:hAnsi="Arial" w:cs="Arial"/>
                <w:sz w:val="24"/>
                <w:szCs w:val="24"/>
                <w:u w:val="single"/>
              </w:rPr>
              <w:t>d. Compo</w:t>
            </w:r>
            <w:r w:rsidR="00A5774A" w:rsidRPr="00BA731C">
              <w:rPr>
                <w:rFonts w:ascii="Arial" w:hAnsi="Arial" w:cs="Arial"/>
                <w:sz w:val="24"/>
                <w:szCs w:val="24"/>
                <w:u w:val="single"/>
              </w:rPr>
              <w:t>sition of Committees &amp; Companies</w:t>
            </w:r>
          </w:p>
          <w:p w14:paraId="79E3435C" w14:textId="29A26720" w:rsidR="00D42F57" w:rsidRPr="00BA731C" w:rsidRDefault="00D42F57" w:rsidP="00D42F57">
            <w:pPr>
              <w:rPr>
                <w:rFonts w:ascii="Arial" w:hAnsi="Arial" w:cs="Arial"/>
                <w:bCs/>
                <w:sz w:val="24"/>
                <w:szCs w:val="24"/>
              </w:rPr>
            </w:pPr>
          </w:p>
          <w:p w14:paraId="00D9BF5F" w14:textId="77777777" w:rsidR="00CB5211" w:rsidRPr="00BA731C" w:rsidRDefault="00CB5211" w:rsidP="00D42F57">
            <w:pPr>
              <w:rPr>
                <w:rFonts w:ascii="Arial" w:eastAsia="Arial" w:hAnsi="Arial" w:cs="Arial"/>
                <w:sz w:val="24"/>
                <w:szCs w:val="24"/>
              </w:rPr>
            </w:pPr>
            <w:r w:rsidRPr="00BA731C">
              <w:rPr>
                <w:rFonts w:ascii="Arial" w:eastAsia="Arial" w:hAnsi="Arial" w:cs="Arial"/>
                <w:sz w:val="24"/>
                <w:szCs w:val="24"/>
              </w:rPr>
              <w:t>Following the recommendation of the Search and Governance Committee, the Board approved the proposed membership changes as set out in the paper, plus the inclusion of:</w:t>
            </w:r>
          </w:p>
          <w:p w14:paraId="65717952" w14:textId="18F890F0" w:rsidR="00D42F57" w:rsidRPr="00BA731C" w:rsidRDefault="00CB5211" w:rsidP="00CB5211">
            <w:pPr>
              <w:pStyle w:val="ListParagraph"/>
              <w:numPr>
                <w:ilvl w:val="0"/>
                <w:numId w:val="42"/>
              </w:numPr>
              <w:rPr>
                <w:rFonts w:ascii="Arial" w:eastAsia="Arial" w:hAnsi="Arial" w:cs="Arial"/>
                <w:sz w:val="24"/>
                <w:szCs w:val="24"/>
              </w:rPr>
            </w:pPr>
            <w:r w:rsidRPr="00BA731C">
              <w:rPr>
                <w:rFonts w:ascii="Arial" w:eastAsia="Arial" w:hAnsi="Arial" w:cs="Arial"/>
                <w:sz w:val="24"/>
                <w:szCs w:val="24"/>
              </w:rPr>
              <w:t>Kay Taylor on the Search, Governance an Remuneration Committee</w:t>
            </w:r>
          </w:p>
          <w:p w14:paraId="12DD02C3" w14:textId="6F518BC8" w:rsidR="00CB5211" w:rsidRPr="00BA731C" w:rsidRDefault="00CB5211" w:rsidP="00CB5211">
            <w:pPr>
              <w:pStyle w:val="ListParagraph"/>
              <w:numPr>
                <w:ilvl w:val="0"/>
                <w:numId w:val="42"/>
              </w:numPr>
              <w:rPr>
                <w:rFonts w:ascii="Arial" w:eastAsia="Arial" w:hAnsi="Arial" w:cs="Arial"/>
                <w:sz w:val="24"/>
                <w:szCs w:val="24"/>
              </w:rPr>
            </w:pPr>
            <w:r w:rsidRPr="00BA731C">
              <w:rPr>
                <w:rFonts w:ascii="Arial" w:eastAsia="Arial" w:hAnsi="Arial" w:cs="Arial"/>
                <w:sz w:val="24"/>
                <w:szCs w:val="24"/>
              </w:rPr>
              <w:t>John Bullen on the Finance and Resources Committee</w:t>
            </w:r>
          </w:p>
          <w:p w14:paraId="266C5CE3" w14:textId="3BD579D7" w:rsidR="00CB5211" w:rsidRPr="00BA731C" w:rsidRDefault="00CB5211" w:rsidP="00CB5211">
            <w:pPr>
              <w:pStyle w:val="ListParagraph"/>
              <w:numPr>
                <w:ilvl w:val="0"/>
                <w:numId w:val="42"/>
              </w:numPr>
              <w:rPr>
                <w:rFonts w:ascii="Arial" w:eastAsia="Arial" w:hAnsi="Arial" w:cs="Arial"/>
                <w:sz w:val="24"/>
                <w:szCs w:val="24"/>
              </w:rPr>
            </w:pPr>
            <w:r w:rsidRPr="00BA731C">
              <w:rPr>
                <w:rFonts w:ascii="Arial" w:eastAsia="Arial" w:hAnsi="Arial" w:cs="Arial"/>
                <w:sz w:val="24"/>
                <w:szCs w:val="24"/>
              </w:rPr>
              <w:t>Ralph Hrustinszki on the Estates Committee</w:t>
            </w:r>
          </w:p>
          <w:p w14:paraId="07AFFA36" w14:textId="64B9A283" w:rsidR="00CB5211" w:rsidRPr="00BA731C" w:rsidRDefault="00CB5211" w:rsidP="00CB5211">
            <w:pPr>
              <w:pStyle w:val="ListParagraph"/>
              <w:numPr>
                <w:ilvl w:val="0"/>
                <w:numId w:val="42"/>
              </w:numPr>
              <w:rPr>
                <w:rFonts w:ascii="Arial" w:eastAsia="Arial" w:hAnsi="Arial" w:cs="Arial"/>
                <w:sz w:val="24"/>
                <w:szCs w:val="24"/>
              </w:rPr>
            </w:pPr>
            <w:r w:rsidRPr="00BA731C">
              <w:rPr>
                <w:rFonts w:ascii="Arial" w:eastAsia="Arial" w:hAnsi="Arial" w:cs="Arial"/>
                <w:sz w:val="24"/>
                <w:szCs w:val="24"/>
              </w:rPr>
              <w:t>Sophie Pain on the Quality and Students Committee</w:t>
            </w:r>
          </w:p>
          <w:p w14:paraId="21B19E83" w14:textId="77777777" w:rsidR="00624B1B" w:rsidRPr="00BA731C" w:rsidRDefault="005E422F" w:rsidP="005E422F">
            <w:pPr>
              <w:rPr>
                <w:rFonts w:ascii="Arial" w:hAnsi="Arial" w:cs="Arial"/>
                <w:sz w:val="24"/>
                <w:szCs w:val="24"/>
                <w:u w:val="single"/>
              </w:rPr>
            </w:pPr>
            <w:r w:rsidRPr="00BA731C">
              <w:rPr>
                <w:rFonts w:ascii="Arial" w:hAnsi="Arial" w:cs="Arial"/>
                <w:sz w:val="24"/>
                <w:szCs w:val="24"/>
              </w:rPr>
              <w:br/>
            </w:r>
            <w:r w:rsidRPr="00BA731C">
              <w:rPr>
                <w:rFonts w:ascii="Arial" w:hAnsi="Arial" w:cs="Arial"/>
                <w:sz w:val="24"/>
                <w:szCs w:val="24"/>
                <w:u w:val="single"/>
              </w:rPr>
              <w:t xml:space="preserve">e. Student Governors </w:t>
            </w:r>
          </w:p>
          <w:p w14:paraId="619473F3" w14:textId="77777777" w:rsidR="00624B1B" w:rsidRPr="00BA731C" w:rsidRDefault="00624B1B" w:rsidP="005E422F">
            <w:pPr>
              <w:rPr>
                <w:rFonts w:ascii="Arial" w:hAnsi="Arial" w:cs="Arial"/>
                <w:sz w:val="24"/>
                <w:szCs w:val="24"/>
              </w:rPr>
            </w:pPr>
          </w:p>
          <w:p w14:paraId="4F8F77D9" w14:textId="30DD842F" w:rsidR="00624B1B" w:rsidRPr="00BA731C" w:rsidRDefault="00624B1B" w:rsidP="00624B1B">
            <w:pPr>
              <w:rPr>
                <w:rFonts w:ascii="Arial" w:hAnsi="Arial" w:cs="Arial"/>
                <w:sz w:val="24"/>
                <w:szCs w:val="24"/>
              </w:rPr>
            </w:pPr>
            <w:r w:rsidRPr="00BA731C">
              <w:rPr>
                <w:rFonts w:ascii="Arial" w:hAnsi="Arial" w:cs="Arial"/>
                <w:bCs/>
                <w:sz w:val="24"/>
                <w:szCs w:val="24"/>
              </w:rPr>
              <w:lastRenderedPageBreak/>
              <w:t xml:space="preserve">Sophie Pain was based on the Kingston Maurward Campus and was today announced as the successful candidate.  Subject to standard conditions, the Board </w:t>
            </w:r>
            <w:r w:rsidRPr="00BA731C">
              <w:rPr>
                <w:rFonts w:ascii="Arial" w:hAnsi="Arial" w:cs="Arial"/>
                <w:b/>
                <w:bCs/>
                <w:sz w:val="24"/>
                <w:szCs w:val="24"/>
              </w:rPr>
              <w:t>APPROVED</w:t>
            </w:r>
            <w:r w:rsidRPr="00BA731C">
              <w:rPr>
                <w:rFonts w:ascii="Arial" w:hAnsi="Arial" w:cs="Arial"/>
                <w:bCs/>
                <w:sz w:val="24"/>
                <w:szCs w:val="24"/>
              </w:rPr>
              <w:t xml:space="preserve"> Sophie Pain’s appointment as a Student Governor up to 31 July 2026.</w:t>
            </w:r>
          </w:p>
          <w:p w14:paraId="7F117A33" w14:textId="3CE68AE3" w:rsidR="00624B1B" w:rsidRPr="00BA731C" w:rsidRDefault="00624B1B" w:rsidP="005E422F">
            <w:pPr>
              <w:rPr>
                <w:rFonts w:ascii="Arial" w:hAnsi="Arial" w:cs="Arial"/>
                <w:sz w:val="24"/>
                <w:szCs w:val="24"/>
              </w:rPr>
            </w:pPr>
          </w:p>
          <w:p w14:paraId="736AE95F" w14:textId="32B5F511" w:rsidR="00624B1B" w:rsidRPr="00BA731C" w:rsidRDefault="00624B1B" w:rsidP="005E422F">
            <w:pPr>
              <w:rPr>
                <w:rFonts w:ascii="Arial" w:hAnsi="Arial" w:cs="Arial"/>
                <w:sz w:val="24"/>
                <w:szCs w:val="24"/>
              </w:rPr>
            </w:pPr>
            <w:r w:rsidRPr="00BA731C">
              <w:rPr>
                <w:rFonts w:ascii="Arial" w:hAnsi="Arial" w:cs="Arial"/>
                <w:sz w:val="24"/>
                <w:szCs w:val="24"/>
              </w:rPr>
              <w:t xml:space="preserve">After a brief discussion, the Board APPROVED an updated Student Governor appointment process for future appointments. </w:t>
            </w:r>
          </w:p>
          <w:p w14:paraId="3A7B6571" w14:textId="77777777" w:rsidR="00624B1B" w:rsidRPr="00BA731C" w:rsidRDefault="00624B1B" w:rsidP="005E422F">
            <w:pPr>
              <w:rPr>
                <w:rFonts w:ascii="Arial" w:hAnsi="Arial" w:cs="Arial"/>
                <w:sz w:val="24"/>
                <w:szCs w:val="24"/>
              </w:rPr>
            </w:pPr>
          </w:p>
          <w:p w14:paraId="676EC784" w14:textId="77777777" w:rsidR="00624B1B" w:rsidRPr="00BA731C" w:rsidRDefault="005E422F" w:rsidP="005E422F">
            <w:pPr>
              <w:rPr>
                <w:rFonts w:ascii="Arial" w:hAnsi="Arial" w:cs="Arial"/>
                <w:sz w:val="24"/>
                <w:szCs w:val="24"/>
              </w:rPr>
            </w:pPr>
            <w:r w:rsidRPr="00BA731C">
              <w:rPr>
                <w:rFonts w:ascii="Arial" w:hAnsi="Arial" w:cs="Arial"/>
                <w:sz w:val="24"/>
                <w:szCs w:val="24"/>
                <w:u w:val="single"/>
              </w:rPr>
              <w:t>f. Link Governor Scheme</w:t>
            </w:r>
          </w:p>
          <w:p w14:paraId="46B548A8" w14:textId="75F7A41D" w:rsidR="00624B1B" w:rsidRPr="00BA731C" w:rsidRDefault="00624B1B" w:rsidP="005E422F">
            <w:pPr>
              <w:rPr>
                <w:rFonts w:ascii="Arial" w:hAnsi="Arial" w:cs="Arial"/>
                <w:sz w:val="24"/>
                <w:szCs w:val="24"/>
              </w:rPr>
            </w:pPr>
          </w:p>
          <w:p w14:paraId="385FE326" w14:textId="475334F7" w:rsidR="00624B1B" w:rsidRPr="00BA731C" w:rsidRDefault="00624B1B" w:rsidP="005E422F">
            <w:pPr>
              <w:rPr>
                <w:rFonts w:ascii="Arial" w:hAnsi="Arial" w:cs="Arial"/>
                <w:sz w:val="24"/>
                <w:szCs w:val="24"/>
              </w:rPr>
            </w:pPr>
            <w:r w:rsidRPr="00BA731C">
              <w:rPr>
                <w:rFonts w:ascii="Arial" w:hAnsi="Arial" w:cs="Arial"/>
                <w:sz w:val="24"/>
                <w:szCs w:val="24"/>
              </w:rPr>
              <w:t>The Board noted the tabled papers and was content with progress on this scheme which would be renamed Beyond the Boardroom.  A launch event was scheduled for 23 April 2025 for Link Governors and Staff Leads.</w:t>
            </w:r>
          </w:p>
          <w:p w14:paraId="28DEE51A" w14:textId="616308B8" w:rsidR="00E94818" w:rsidRPr="00BA731C" w:rsidRDefault="00E94818" w:rsidP="00E94818">
            <w:pPr>
              <w:rPr>
                <w:rFonts w:ascii="Arial" w:hAnsi="Arial" w:cs="Arial"/>
                <w:bCs/>
                <w:sz w:val="24"/>
                <w:szCs w:val="24"/>
              </w:rPr>
            </w:pPr>
          </w:p>
        </w:tc>
      </w:tr>
      <w:tr w:rsidR="00175A20" w:rsidRPr="00BA731C" w14:paraId="6324930B" w14:textId="77777777" w:rsidTr="003E0FE8">
        <w:tc>
          <w:tcPr>
            <w:tcW w:w="421" w:type="dxa"/>
          </w:tcPr>
          <w:p w14:paraId="7AFC9794" w14:textId="77777777" w:rsidR="00354FB4" w:rsidRPr="00BA731C" w:rsidRDefault="00354FB4" w:rsidP="00354FB4">
            <w:pPr>
              <w:pStyle w:val="ListParagraph"/>
              <w:numPr>
                <w:ilvl w:val="0"/>
                <w:numId w:val="6"/>
              </w:numPr>
              <w:rPr>
                <w:rFonts w:ascii="Arial" w:hAnsi="Arial" w:cs="Arial"/>
                <w:b/>
                <w:sz w:val="24"/>
                <w:szCs w:val="24"/>
                <w:u w:val="single"/>
              </w:rPr>
            </w:pPr>
          </w:p>
        </w:tc>
        <w:tc>
          <w:tcPr>
            <w:tcW w:w="9072" w:type="dxa"/>
          </w:tcPr>
          <w:p w14:paraId="0329A31F" w14:textId="55B47ADB" w:rsidR="005E422F" w:rsidRPr="00BA731C" w:rsidRDefault="005E422F" w:rsidP="005E422F">
            <w:pPr>
              <w:rPr>
                <w:rFonts w:ascii="Arial" w:hAnsi="Arial" w:cs="Arial"/>
                <w:b/>
                <w:bCs/>
                <w:sz w:val="24"/>
                <w:szCs w:val="24"/>
                <w:u w:val="single"/>
              </w:rPr>
            </w:pPr>
            <w:r w:rsidRPr="00BA731C">
              <w:rPr>
                <w:rFonts w:ascii="Arial" w:hAnsi="Arial" w:cs="Arial"/>
                <w:b/>
                <w:bCs/>
                <w:sz w:val="24"/>
                <w:szCs w:val="24"/>
                <w:u w:val="single"/>
              </w:rPr>
              <w:t>Finance and Resources Committee 31 March 2025</w:t>
            </w:r>
          </w:p>
          <w:p w14:paraId="07DA1228" w14:textId="28D8B32C" w:rsidR="00C46CE8" w:rsidRPr="00BA731C" w:rsidRDefault="00C46CE8" w:rsidP="005E422F">
            <w:pPr>
              <w:rPr>
                <w:rFonts w:ascii="Arial" w:hAnsi="Arial" w:cs="Arial"/>
                <w:b/>
                <w:bCs/>
                <w:sz w:val="24"/>
                <w:szCs w:val="24"/>
                <w:u w:val="single"/>
              </w:rPr>
            </w:pPr>
          </w:p>
          <w:p w14:paraId="5FF63B91" w14:textId="0E841157" w:rsidR="00C46CE8" w:rsidRPr="00BA731C" w:rsidRDefault="00C46CE8" w:rsidP="00C46CE8">
            <w:pPr>
              <w:rPr>
                <w:rFonts w:ascii="Arial" w:hAnsi="Arial" w:cs="Arial"/>
                <w:bCs/>
                <w:sz w:val="24"/>
                <w:szCs w:val="24"/>
              </w:rPr>
            </w:pPr>
            <w:r w:rsidRPr="00BA731C">
              <w:rPr>
                <w:rFonts w:ascii="Arial" w:hAnsi="Arial" w:cs="Arial"/>
                <w:bCs/>
                <w:sz w:val="24"/>
                <w:szCs w:val="24"/>
              </w:rPr>
              <w:t>The Board noted the report of the F&amp;R Committee.</w:t>
            </w:r>
          </w:p>
          <w:p w14:paraId="350BAD04" w14:textId="77777777" w:rsidR="00C46CE8" w:rsidRPr="00BA731C" w:rsidRDefault="00C46CE8" w:rsidP="005E422F">
            <w:pPr>
              <w:rPr>
                <w:rFonts w:ascii="Arial" w:hAnsi="Arial" w:cs="Arial"/>
                <w:b/>
                <w:bCs/>
                <w:sz w:val="24"/>
                <w:szCs w:val="24"/>
                <w:u w:val="single"/>
              </w:rPr>
            </w:pPr>
          </w:p>
          <w:p w14:paraId="23F89127" w14:textId="77777777" w:rsidR="00FD3FC7" w:rsidRPr="00BA731C" w:rsidRDefault="005E422F" w:rsidP="005E422F">
            <w:pPr>
              <w:rPr>
                <w:rFonts w:ascii="Arial" w:hAnsi="Arial" w:cs="Arial"/>
                <w:sz w:val="24"/>
                <w:szCs w:val="24"/>
                <w:u w:val="single"/>
              </w:rPr>
            </w:pPr>
            <w:r w:rsidRPr="00BA731C">
              <w:rPr>
                <w:rFonts w:ascii="Arial" w:hAnsi="Arial" w:cs="Arial"/>
                <w:sz w:val="24"/>
                <w:szCs w:val="24"/>
                <w:u w:val="single"/>
              </w:rPr>
              <w:t>a. Financial Report: Management Accounts (Jan &amp; Feb)</w:t>
            </w:r>
          </w:p>
          <w:p w14:paraId="6F639BB9" w14:textId="20B6E840" w:rsidR="005E422F" w:rsidRPr="00BA731C" w:rsidRDefault="00C46CE8" w:rsidP="005E422F">
            <w:pPr>
              <w:rPr>
                <w:rFonts w:ascii="Arial" w:hAnsi="Arial" w:cs="Arial"/>
                <w:sz w:val="24"/>
                <w:szCs w:val="24"/>
                <w:u w:val="single"/>
              </w:rPr>
            </w:pPr>
            <w:r w:rsidRPr="00BA731C">
              <w:rPr>
                <w:rFonts w:ascii="Arial" w:hAnsi="Arial" w:cs="Arial"/>
                <w:sz w:val="24"/>
                <w:szCs w:val="24"/>
                <w:u w:val="single"/>
              </w:rPr>
              <w:br/>
            </w:r>
            <w:r w:rsidRPr="00BA731C">
              <w:rPr>
                <w:rFonts w:ascii="Arial" w:hAnsi="Arial" w:cs="Arial"/>
                <w:sz w:val="24"/>
                <w:szCs w:val="24"/>
              </w:rPr>
              <w:t>Due to the significance of college finances and the late availability of the February Management Accounts, Governors had requested additional time to consider this item.  Discussion was consistent with that of the F&amp;R Committee.</w:t>
            </w:r>
            <w:r w:rsidRPr="00BA731C">
              <w:rPr>
                <w:rFonts w:ascii="Arial" w:hAnsi="Arial" w:cs="Arial"/>
                <w:sz w:val="24"/>
                <w:szCs w:val="24"/>
                <w:u w:val="single"/>
              </w:rPr>
              <w:br/>
            </w:r>
          </w:p>
          <w:p w14:paraId="16B80A7B" w14:textId="4191E530" w:rsidR="002F68A7" w:rsidRPr="00BA731C" w:rsidRDefault="005E422F" w:rsidP="00C46CE8">
            <w:pPr>
              <w:rPr>
                <w:rFonts w:ascii="Arial" w:hAnsi="Arial" w:cs="Arial"/>
                <w:b/>
                <w:sz w:val="24"/>
                <w:szCs w:val="24"/>
              </w:rPr>
            </w:pPr>
            <w:r w:rsidRPr="00BA731C">
              <w:rPr>
                <w:rFonts w:ascii="Arial" w:hAnsi="Arial" w:cs="Arial"/>
                <w:sz w:val="24"/>
                <w:szCs w:val="24"/>
              </w:rPr>
              <w:t xml:space="preserve">b. </w:t>
            </w:r>
            <w:r w:rsidRPr="00BA731C">
              <w:rPr>
                <w:rFonts w:ascii="Arial" w:hAnsi="Arial" w:cs="Arial"/>
                <w:sz w:val="24"/>
                <w:szCs w:val="24"/>
                <w:u w:val="single"/>
              </w:rPr>
              <w:t>Systems Procurement</w:t>
            </w:r>
            <w:r w:rsidRPr="00BA731C">
              <w:rPr>
                <w:rFonts w:ascii="Arial" w:hAnsi="Arial" w:cs="Arial"/>
                <w:b/>
                <w:sz w:val="24"/>
                <w:szCs w:val="24"/>
              </w:rPr>
              <w:t xml:space="preserve"> </w:t>
            </w:r>
          </w:p>
          <w:p w14:paraId="3A43F40A" w14:textId="77777777" w:rsidR="00873BE7" w:rsidRPr="00BA731C" w:rsidRDefault="00873BE7" w:rsidP="005E422F">
            <w:pPr>
              <w:rPr>
                <w:rFonts w:ascii="Arial" w:hAnsi="Arial" w:cs="Arial"/>
                <w:b/>
                <w:sz w:val="24"/>
                <w:szCs w:val="24"/>
              </w:rPr>
            </w:pPr>
          </w:p>
          <w:p w14:paraId="6AE3545C" w14:textId="719640EB" w:rsidR="00FD3FC7" w:rsidRPr="00BA731C" w:rsidRDefault="00FD3FC7" w:rsidP="00FD3FC7">
            <w:pPr>
              <w:rPr>
                <w:rFonts w:ascii="Arial" w:hAnsi="Arial" w:cs="Arial"/>
                <w:sz w:val="24"/>
                <w:szCs w:val="24"/>
              </w:rPr>
            </w:pPr>
            <w:r w:rsidRPr="00BA731C">
              <w:rPr>
                <w:rFonts w:ascii="Arial" w:eastAsia="Arial" w:hAnsi="Arial" w:cs="Arial"/>
                <w:sz w:val="24"/>
                <w:szCs w:val="24"/>
              </w:rPr>
              <w:t xml:space="preserve">Cross-referencing this with the PIMs item, noting the paper contents and following the recommendation of the Finance and Resources Committee, the Board APPROVED the College </w:t>
            </w:r>
            <w:r w:rsidRPr="00BA731C">
              <w:rPr>
                <w:rFonts w:ascii="Arial" w:eastAsia="Calibri" w:hAnsi="Arial" w:cs="Arial"/>
                <w:sz w:val="24"/>
                <w:szCs w:val="24"/>
              </w:rPr>
              <w:t xml:space="preserve">committing </w:t>
            </w:r>
            <w:r w:rsidRPr="00BA731C">
              <w:rPr>
                <w:rFonts w:ascii="Arial" w:hAnsi="Arial" w:cs="Arial"/>
                <w:sz w:val="24"/>
                <w:szCs w:val="24"/>
              </w:rPr>
              <w:t xml:space="preserve">to the </w:t>
            </w:r>
            <w:proofErr w:type="spellStart"/>
            <w:r w:rsidRPr="00BA731C">
              <w:rPr>
                <w:rFonts w:ascii="Arial" w:hAnsi="Arial" w:cs="Arial"/>
                <w:sz w:val="24"/>
                <w:szCs w:val="24"/>
              </w:rPr>
              <w:t>OneAdvanced</w:t>
            </w:r>
            <w:proofErr w:type="spellEnd"/>
            <w:r w:rsidRPr="00BA731C">
              <w:rPr>
                <w:rFonts w:ascii="Arial" w:hAnsi="Arial" w:cs="Arial"/>
                <w:sz w:val="24"/>
                <w:szCs w:val="24"/>
              </w:rPr>
              <w:t xml:space="preserve"> products (</w:t>
            </w:r>
            <w:proofErr w:type="spellStart"/>
            <w:r w:rsidRPr="00BA731C">
              <w:rPr>
                <w:rFonts w:ascii="Arial" w:hAnsi="Arial" w:cs="Arial"/>
                <w:sz w:val="24"/>
                <w:szCs w:val="24"/>
              </w:rPr>
              <w:t>ProSolution</w:t>
            </w:r>
            <w:proofErr w:type="spellEnd"/>
            <w:r w:rsidRPr="00BA731C">
              <w:rPr>
                <w:rFonts w:ascii="Arial" w:hAnsi="Arial" w:cs="Arial"/>
                <w:sz w:val="24"/>
                <w:szCs w:val="24"/>
              </w:rPr>
              <w:t xml:space="preserve"> &amp; ProMonitor), involving the signing of a 5-year contract at a net cost of £347k.</w:t>
            </w:r>
          </w:p>
          <w:p w14:paraId="47500034" w14:textId="06991840" w:rsidR="00873BE7" w:rsidRPr="00BA731C" w:rsidRDefault="00873BE7" w:rsidP="005E422F">
            <w:pPr>
              <w:rPr>
                <w:rFonts w:ascii="Arial" w:eastAsiaTheme="minorEastAsia" w:hAnsi="Arial" w:cs="Arial"/>
                <w:b/>
                <w:bCs/>
                <w:sz w:val="24"/>
                <w:szCs w:val="24"/>
              </w:rPr>
            </w:pPr>
          </w:p>
        </w:tc>
      </w:tr>
      <w:tr w:rsidR="00175A20" w:rsidRPr="00BA731C" w14:paraId="0782FF9C" w14:textId="77777777" w:rsidTr="003E0FE8">
        <w:tc>
          <w:tcPr>
            <w:tcW w:w="421" w:type="dxa"/>
          </w:tcPr>
          <w:p w14:paraId="14FD74E1" w14:textId="77777777" w:rsidR="00AE332F" w:rsidRPr="00BA731C" w:rsidRDefault="00AE332F" w:rsidP="00354FB4">
            <w:pPr>
              <w:pStyle w:val="ListParagraph"/>
              <w:numPr>
                <w:ilvl w:val="0"/>
                <w:numId w:val="6"/>
              </w:numPr>
              <w:rPr>
                <w:rFonts w:ascii="Arial" w:hAnsi="Arial" w:cs="Arial"/>
                <w:b/>
                <w:sz w:val="24"/>
                <w:szCs w:val="24"/>
                <w:u w:val="single"/>
              </w:rPr>
            </w:pPr>
          </w:p>
        </w:tc>
        <w:tc>
          <w:tcPr>
            <w:tcW w:w="9072" w:type="dxa"/>
          </w:tcPr>
          <w:p w14:paraId="0BF4BA15" w14:textId="3237E9F4" w:rsidR="00505569" w:rsidRPr="00BA731C" w:rsidRDefault="00AE332F" w:rsidP="00AE332F">
            <w:pPr>
              <w:rPr>
                <w:rFonts w:ascii="Arial" w:hAnsi="Arial" w:cs="Arial"/>
                <w:b/>
                <w:sz w:val="24"/>
                <w:szCs w:val="24"/>
              </w:rPr>
            </w:pPr>
            <w:r w:rsidRPr="00BA731C">
              <w:rPr>
                <w:rFonts w:ascii="Arial" w:hAnsi="Arial" w:cs="Arial"/>
                <w:b/>
                <w:sz w:val="24"/>
                <w:szCs w:val="24"/>
              </w:rPr>
              <w:t>Confidentiality</w:t>
            </w:r>
            <w:r w:rsidR="00505569" w:rsidRPr="00BA731C">
              <w:rPr>
                <w:rFonts w:ascii="Arial" w:hAnsi="Arial" w:cs="Arial"/>
                <w:b/>
                <w:sz w:val="24"/>
                <w:szCs w:val="24"/>
              </w:rPr>
              <w:t xml:space="preserve"> </w:t>
            </w:r>
          </w:p>
          <w:p w14:paraId="1DCAD17B" w14:textId="090F5B5C" w:rsidR="00505569" w:rsidRPr="00BA731C" w:rsidRDefault="00505569" w:rsidP="00AE332F">
            <w:pPr>
              <w:rPr>
                <w:rFonts w:ascii="Arial" w:hAnsi="Arial" w:cs="Arial"/>
                <w:i/>
                <w:color w:val="6600FF"/>
                <w:sz w:val="24"/>
                <w:szCs w:val="24"/>
              </w:rPr>
            </w:pPr>
            <w:r w:rsidRPr="00BA731C">
              <w:rPr>
                <w:rFonts w:ascii="Arial" w:hAnsi="Arial" w:cs="Arial"/>
                <w:i/>
                <w:color w:val="6600FF"/>
                <w:sz w:val="24"/>
                <w:szCs w:val="24"/>
              </w:rPr>
              <w:t>(Currently Confidential Minute)</w:t>
            </w:r>
          </w:p>
          <w:p w14:paraId="2D309A5C" w14:textId="77777777" w:rsidR="00175A20" w:rsidRPr="00BA731C" w:rsidRDefault="00175A20" w:rsidP="00AE332F">
            <w:pPr>
              <w:rPr>
                <w:rFonts w:ascii="Arial" w:hAnsi="Arial" w:cs="Arial"/>
                <w:color w:val="6600FF"/>
                <w:sz w:val="24"/>
                <w:szCs w:val="24"/>
              </w:rPr>
            </w:pPr>
          </w:p>
          <w:p w14:paraId="0E760708" w14:textId="77777777" w:rsidR="009E5050" w:rsidRPr="00BA731C" w:rsidRDefault="0039324E" w:rsidP="00AE332F">
            <w:pPr>
              <w:rPr>
                <w:rFonts w:ascii="Arial" w:hAnsi="Arial" w:cs="Arial"/>
                <w:sz w:val="24"/>
                <w:szCs w:val="24"/>
              </w:rPr>
            </w:pPr>
            <w:r w:rsidRPr="00BA731C">
              <w:rPr>
                <w:rFonts w:ascii="Arial" w:hAnsi="Arial" w:cs="Arial"/>
                <w:sz w:val="24"/>
                <w:szCs w:val="24"/>
              </w:rPr>
              <w:t xml:space="preserve">The Board </w:t>
            </w:r>
            <w:r w:rsidR="00505569" w:rsidRPr="00BA731C">
              <w:rPr>
                <w:rFonts w:ascii="Arial" w:hAnsi="Arial" w:cs="Arial"/>
                <w:sz w:val="24"/>
                <w:szCs w:val="24"/>
              </w:rPr>
              <w:t>agreed that</w:t>
            </w:r>
            <w:r w:rsidR="00AE332F" w:rsidRPr="00BA731C">
              <w:rPr>
                <w:rFonts w:ascii="Arial" w:hAnsi="Arial" w:cs="Arial"/>
                <w:sz w:val="24"/>
                <w:szCs w:val="24"/>
              </w:rPr>
              <w:t xml:space="preserve"> items </w:t>
            </w:r>
            <w:r w:rsidR="00505569" w:rsidRPr="00BA731C">
              <w:rPr>
                <w:rFonts w:ascii="Arial" w:hAnsi="Arial" w:cs="Arial"/>
                <w:sz w:val="24"/>
                <w:szCs w:val="24"/>
              </w:rPr>
              <w:t xml:space="preserve">which should </w:t>
            </w:r>
            <w:r w:rsidR="00AE332F" w:rsidRPr="00BA731C">
              <w:rPr>
                <w:rFonts w:ascii="Arial" w:hAnsi="Arial" w:cs="Arial"/>
                <w:sz w:val="24"/>
                <w:szCs w:val="24"/>
              </w:rPr>
              <w:t>remain confidential</w:t>
            </w:r>
            <w:r w:rsidR="00505569" w:rsidRPr="00BA731C">
              <w:rPr>
                <w:rFonts w:ascii="Arial" w:hAnsi="Arial" w:cs="Arial"/>
                <w:sz w:val="24"/>
                <w:szCs w:val="24"/>
              </w:rPr>
              <w:t xml:space="preserve"> related to</w:t>
            </w:r>
            <w:r w:rsidR="009E5050" w:rsidRPr="00BA731C">
              <w:rPr>
                <w:rFonts w:ascii="Arial" w:hAnsi="Arial" w:cs="Arial"/>
                <w:sz w:val="24"/>
                <w:szCs w:val="24"/>
              </w:rPr>
              <w:t>:</w:t>
            </w:r>
          </w:p>
          <w:p w14:paraId="37115D93" w14:textId="063364D2" w:rsidR="009E5050" w:rsidRPr="00BA731C" w:rsidRDefault="009E5050" w:rsidP="009E5050">
            <w:pPr>
              <w:pStyle w:val="ListParagraph"/>
              <w:numPr>
                <w:ilvl w:val="0"/>
                <w:numId w:val="28"/>
              </w:numPr>
              <w:rPr>
                <w:rFonts w:ascii="Arial" w:hAnsi="Arial" w:cs="Arial"/>
                <w:sz w:val="24"/>
                <w:szCs w:val="24"/>
              </w:rPr>
            </w:pPr>
            <w:r w:rsidRPr="00BA731C">
              <w:rPr>
                <w:rFonts w:ascii="Arial" w:hAnsi="Arial" w:cs="Arial"/>
                <w:sz w:val="24"/>
                <w:szCs w:val="24"/>
              </w:rPr>
              <w:t xml:space="preserve">All </w:t>
            </w:r>
            <w:r w:rsidR="00505569" w:rsidRPr="00BA731C">
              <w:rPr>
                <w:rFonts w:ascii="Arial" w:hAnsi="Arial" w:cs="Arial"/>
                <w:sz w:val="24"/>
                <w:szCs w:val="24"/>
              </w:rPr>
              <w:t>staff</w:t>
            </w:r>
            <w:r w:rsidRPr="00BA731C">
              <w:rPr>
                <w:rFonts w:ascii="Arial" w:hAnsi="Arial" w:cs="Arial"/>
                <w:sz w:val="24"/>
                <w:szCs w:val="24"/>
              </w:rPr>
              <w:t xml:space="preserve"> matters</w:t>
            </w:r>
            <w:r w:rsidR="00505569" w:rsidRPr="00BA731C">
              <w:rPr>
                <w:rFonts w:ascii="Arial" w:hAnsi="Arial" w:cs="Arial"/>
                <w:sz w:val="24"/>
                <w:szCs w:val="24"/>
              </w:rPr>
              <w:t xml:space="preserve"> </w:t>
            </w:r>
            <w:r w:rsidR="00175A20" w:rsidRPr="00BA731C">
              <w:rPr>
                <w:rFonts w:ascii="Arial" w:hAnsi="Arial" w:cs="Arial"/>
                <w:sz w:val="24"/>
                <w:szCs w:val="24"/>
              </w:rPr>
              <w:t>– whilst communications and negotiations were underway</w:t>
            </w:r>
          </w:p>
          <w:p w14:paraId="7B55ECC5" w14:textId="71F5E419" w:rsidR="00175A20" w:rsidRPr="00BA731C" w:rsidRDefault="00175A20" w:rsidP="00175A20">
            <w:pPr>
              <w:pStyle w:val="ListParagraph"/>
              <w:numPr>
                <w:ilvl w:val="0"/>
                <w:numId w:val="28"/>
              </w:numPr>
              <w:rPr>
                <w:rFonts w:ascii="Arial" w:hAnsi="Arial" w:cs="Arial"/>
                <w:sz w:val="24"/>
                <w:szCs w:val="24"/>
              </w:rPr>
            </w:pPr>
            <w:r w:rsidRPr="00BA731C">
              <w:rPr>
                <w:rFonts w:ascii="Arial" w:hAnsi="Arial" w:cs="Arial"/>
                <w:sz w:val="24"/>
                <w:szCs w:val="24"/>
              </w:rPr>
              <w:t>Individuals- data protection</w:t>
            </w:r>
          </w:p>
          <w:p w14:paraId="5572DE7C" w14:textId="02722B0D" w:rsidR="00175A20" w:rsidRPr="00BA731C" w:rsidRDefault="00175A20" w:rsidP="00175A20">
            <w:pPr>
              <w:pStyle w:val="ListParagraph"/>
              <w:numPr>
                <w:ilvl w:val="0"/>
                <w:numId w:val="28"/>
              </w:numPr>
              <w:rPr>
                <w:rFonts w:ascii="Arial" w:hAnsi="Arial" w:cs="Arial"/>
                <w:sz w:val="24"/>
                <w:szCs w:val="24"/>
              </w:rPr>
            </w:pPr>
            <w:r w:rsidRPr="00BA731C">
              <w:rPr>
                <w:rFonts w:ascii="Arial" w:hAnsi="Arial" w:cs="Arial"/>
                <w:sz w:val="24"/>
                <w:szCs w:val="24"/>
              </w:rPr>
              <w:t xml:space="preserve">Commercial Business and Estates Items (where they have commercial sensitivity and/or relate to decisions which impact of particular staff and communities)  </w:t>
            </w:r>
          </w:p>
          <w:p w14:paraId="3DD30912" w14:textId="0416773B" w:rsidR="00175A20" w:rsidRPr="00BA731C" w:rsidRDefault="00175A20" w:rsidP="009E5050">
            <w:pPr>
              <w:pStyle w:val="ListParagraph"/>
              <w:numPr>
                <w:ilvl w:val="0"/>
                <w:numId w:val="28"/>
              </w:numPr>
              <w:rPr>
                <w:rFonts w:ascii="Arial" w:hAnsi="Arial" w:cs="Arial"/>
                <w:sz w:val="24"/>
                <w:szCs w:val="24"/>
              </w:rPr>
            </w:pPr>
            <w:r w:rsidRPr="00BA731C">
              <w:rPr>
                <w:rFonts w:ascii="Arial" w:hAnsi="Arial" w:cs="Arial"/>
                <w:sz w:val="24"/>
                <w:szCs w:val="24"/>
              </w:rPr>
              <w:t>New College Name</w:t>
            </w:r>
          </w:p>
          <w:p w14:paraId="5A79A385" w14:textId="61A3D5E3" w:rsidR="00505569" w:rsidRPr="00BA731C" w:rsidRDefault="00505569" w:rsidP="00AE332F">
            <w:pPr>
              <w:rPr>
                <w:rFonts w:ascii="Arial" w:hAnsi="Arial" w:cs="Arial"/>
                <w:b/>
                <w:bCs/>
                <w:sz w:val="24"/>
                <w:szCs w:val="24"/>
              </w:rPr>
            </w:pPr>
          </w:p>
        </w:tc>
      </w:tr>
      <w:tr w:rsidR="00175A20" w:rsidRPr="00BA731C" w14:paraId="73CA5236" w14:textId="77777777" w:rsidTr="003E0FE8">
        <w:tc>
          <w:tcPr>
            <w:tcW w:w="421" w:type="dxa"/>
          </w:tcPr>
          <w:p w14:paraId="1E170723" w14:textId="77777777" w:rsidR="00AE332F" w:rsidRPr="00BA731C" w:rsidRDefault="00AE332F" w:rsidP="00354FB4">
            <w:pPr>
              <w:pStyle w:val="ListParagraph"/>
              <w:numPr>
                <w:ilvl w:val="0"/>
                <w:numId w:val="6"/>
              </w:numPr>
              <w:rPr>
                <w:rFonts w:ascii="Arial" w:hAnsi="Arial" w:cs="Arial"/>
                <w:b/>
                <w:sz w:val="24"/>
                <w:szCs w:val="24"/>
                <w:u w:val="single"/>
              </w:rPr>
            </w:pPr>
          </w:p>
        </w:tc>
        <w:tc>
          <w:tcPr>
            <w:tcW w:w="9072" w:type="dxa"/>
          </w:tcPr>
          <w:p w14:paraId="7C22C15A" w14:textId="444D86C9" w:rsidR="0039324E" w:rsidRPr="00BA731C" w:rsidRDefault="005E422F" w:rsidP="0039324E">
            <w:pPr>
              <w:rPr>
                <w:rFonts w:ascii="Arial" w:hAnsi="Arial" w:cs="Arial"/>
                <w:bCs/>
                <w:i/>
                <w:sz w:val="24"/>
                <w:szCs w:val="24"/>
              </w:rPr>
            </w:pPr>
            <w:r w:rsidRPr="00BA731C">
              <w:rPr>
                <w:rFonts w:ascii="Arial" w:hAnsi="Arial" w:cs="Arial"/>
                <w:b/>
                <w:bCs/>
                <w:sz w:val="24"/>
                <w:szCs w:val="24"/>
              </w:rPr>
              <w:t>Date of Next Meeting – 19</w:t>
            </w:r>
            <w:r w:rsidRPr="00BA731C">
              <w:rPr>
                <w:rFonts w:ascii="Arial" w:hAnsi="Arial" w:cs="Arial"/>
                <w:b/>
                <w:bCs/>
                <w:sz w:val="24"/>
                <w:szCs w:val="24"/>
                <w:vertAlign w:val="superscript"/>
              </w:rPr>
              <w:t xml:space="preserve"> </w:t>
            </w:r>
            <w:r w:rsidRPr="00BA731C">
              <w:rPr>
                <w:rFonts w:ascii="Arial" w:hAnsi="Arial" w:cs="Arial"/>
                <w:b/>
                <w:bCs/>
                <w:sz w:val="24"/>
                <w:szCs w:val="24"/>
              </w:rPr>
              <w:t>May 2025</w:t>
            </w:r>
          </w:p>
          <w:p w14:paraId="74797D56" w14:textId="3A341BFE" w:rsidR="0039324E" w:rsidRPr="00BA731C" w:rsidRDefault="0039324E" w:rsidP="0039324E">
            <w:pPr>
              <w:rPr>
                <w:rFonts w:ascii="Arial" w:hAnsi="Arial" w:cs="Arial"/>
                <w:b/>
                <w:sz w:val="24"/>
                <w:szCs w:val="24"/>
              </w:rPr>
            </w:pPr>
          </w:p>
        </w:tc>
      </w:tr>
    </w:tbl>
    <w:p w14:paraId="5402654F" w14:textId="57E48303" w:rsidR="0039324E" w:rsidRDefault="0039324E"/>
    <w:p w14:paraId="7482F6F5" w14:textId="18492AE2" w:rsidR="00CB1ACF" w:rsidRPr="00CB1ACF" w:rsidRDefault="00CB1ACF">
      <w:pPr>
        <w:rPr>
          <w:i/>
        </w:rPr>
      </w:pPr>
      <w:r w:rsidRPr="00CB1ACF">
        <w:rPr>
          <w:i/>
        </w:rPr>
        <w:t xml:space="preserve">PART B </w:t>
      </w:r>
      <w:r>
        <w:rPr>
          <w:i/>
        </w:rPr>
        <w:t>Confidential a</w:t>
      </w:r>
      <w:r w:rsidRPr="00CB1ACF">
        <w:rPr>
          <w:i/>
        </w:rPr>
        <w:t xml:space="preserve">genda followed and </w:t>
      </w:r>
      <w:r>
        <w:rPr>
          <w:i/>
        </w:rPr>
        <w:t>minutes were</w:t>
      </w:r>
      <w:r w:rsidRPr="00CB1ACF">
        <w:rPr>
          <w:i/>
        </w:rPr>
        <w:t xml:space="preserve"> recorded separately.</w:t>
      </w:r>
    </w:p>
    <w:p w14:paraId="017EBF18" w14:textId="6078EAA8" w:rsidR="00CB1ACF" w:rsidRDefault="00CB1ACF" w:rsidP="00E01F50">
      <w:pPr>
        <w:spacing w:after="0" w:line="240" w:lineRule="auto"/>
        <w:rPr>
          <w:rFonts w:cs="Arial"/>
          <w:i/>
          <w:sz w:val="24"/>
          <w:szCs w:val="24"/>
        </w:rPr>
      </w:pPr>
      <w:r>
        <w:rPr>
          <w:rFonts w:cs="Arial"/>
          <w:i/>
          <w:sz w:val="24"/>
          <w:szCs w:val="24"/>
        </w:rPr>
        <w:t>Meeting c</w:t>
      </w:r>
      <w:r w:rsidR="00E01F50" w:rsidRPr="00D85FE4">
        <w:rPr>
          <w:rFonts w:cs="Arial"/>
          <w:i/>
          <w:sz w:val="24"/>
          <w:szCs w:val="24"/>
        </w:rPr>
        <w:t>lose</w:t>
      </w:r>
      <w:r w:rsidR="00E552A8" w:rsidRPr="00D85FE4">
        <w:rPr>
          <w:rFonts w:cs="Arial"/>
          <w:i/>
          <w:sz w:val="24"/>
          <w:szCs w:val="24"/>
        </w:rPr>
        <w:t>d:</w:t>
      </w:r>
      <w:r w:rsidR="00E01F50" w:rsidRPr="00D85FE4">
        <w:rPr>
          <w:rFonts w:cs="Arial"/>
          <w:i/>
          <w:sz w:val="24"/>
          <w:szCs w:val="24"/>
        </w:rPr>
        <w:t xml:space="preserve"> </w:t>
      </w:r>
      <w:r w:rsidR="00C25FE4" w:rsidRPr="00D85FE4">
        <w:rPr>
          <w:rFonts w:cs="Arial"/>
          <w:i/>
          <w:sz w:val="24"/>
          <w:szCs w:val="24"/>
        </w:rPr>
        <w:t>6</w:t>
      </w:r>
      <w:r w:rsidR="00E552A8" w:rsidRPr="00D85FE4">
        <w:rPr>
          <w:rFonts w:cs="Arial"/>
          <w:i/>
          <w:sz w:val="24"/>
          <w:szCs w:val="24"/>
        </w:rPr>
        <w:t>.3</w:t>
      </w:r>
      <w:r w:rsidR="00354FB4" w:rsidRPr="00D85FE4">
        <w:rPr>
          <w:rFonts w:cs="Arial"/>
          <w:i/>
          <w:sz w:val="24"/>
          <w:szCs w:val="24"/>
        </w:rPr>
        <w:t>0</w:t>
      </w:r>
      <w:r w:rsidR="00E552A8" w:rsidRPr="00D85FE4">
        <w:rPr>
          <w:rFonts w:cs="Arial"/>
          <w:i/>
          <w:sz w:val="24"/>
          <w:szCs w:val="24"/>
        </w:rPr>
        <w:t>pm</w:t>
      </w:r>
    </w:p>
    <w:p w14:paraId="0CA90DC2" w14:textId="6193E32A" w:rsidR="00E01F50" w:rsidRPr="00D85FE4" w:rsidRDefault="00E01F50" w:rsidP="00E01F50">
      <w:pPr>
        <w:spacing w:after="0" w:line="240" w:lineRule="auto"/>
        <w:rPr>
          <w:rFonts w:cs="Arial"/>
          <w:i/>
          <w:sz w:val="24"/>
          <w:szCs w:val="24"/>
        </w:rPr>
      </w:pPr>
      <w:r w:rsidRPr="00D85FE4">
        <w:rPr>
          <w:rFonts w:cs="Arial"/>
          <w:i/>
          <w:sz w:val="24"/>
          <w:szCs w:val="24"/>
        </w:rPr>
        <w:t>The meeting was quorate throughout.</w:t>
      </w:r>
    </w:p>
    <w:p w14:paraId="1D9A17B4" w14:textId="30D2C301" w:rsidR="00E01F50" w:rsidRDefault="00E01F50" w:rsidP="00CB1ACF">
      <w:pPr>
        <w:spacing w:after="0" w:line="240" w:lineRule="auto"/>
        <w:jc w:val="center"/>
        <w:rPr>
          <w:rFonts w:cs="Arial"/>
          <w:i/>
          <w:sz w:val="24"/>
          <w:szCs w:val="24"/>
        </w:rPr>
      </w:pPr>
    </w:p>
    <w:p w14:paraId="208FBBA2" w14:textId="282438A9" w:rsidR="00CB1ACF" w:rsidRPr="00D85FE4" w:rsidRDefault="00CB1ACF" w:rsidP="00CB1ACF">
      <w:pPr>
        <w:spacing w:after="0" w:line="240" w:lineRule="auto"/>
        <w:jc w:val="center"/>
        <w:rPr>
          <w:rFonts w:cs="Arial"/>
          <w:i/>
          <w:sz w:val="24"/>
          <w:szCs w:val="24"/>
        </w:rPr>
      </w:pPr>
      <w:r>
        <w:rPr>
          <w:rFonts w:cs="Arial"/>
          <w:i/>
          <w:sz w:val="24"/>
          <w:szCs w:val="24"/>
        </w:rPr>
        <w:t>************************</w:t>
      </w:r>
    </w:p>
    <w:sectPr w:rsidR="00CB1ACF" w:rsidRPr="00D85FE4" w:rsidSect="00962232">
      <w:headerReference w:type="even" r:id="rId8"/>
      <w:headerReference w:type="default" r:id="rId9"/>
      <w:footerReference w:type="even" r:id="rId10"/>
      <w:footerReference w:type="default" r:id="rId11"/>
      <w:headerReference w:type="first" r:id="rId12"/>
      <w:footerReference w:type="first" r:id="rId13"/>
      <w:pgSz w:w="11906" w:h="16838"/>
      <w:pgMar w:top="1440" w:right="1274" w:bottom="993" w:left="1440" w:header="708"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2C967" w14:textId="77777777" w:rsidR="0037073B" w:rsidRDefault="0037073B" w:rsidP="005F3AFB">
      <w:pPr>
        <w:spacing w:after="0" w:line="240" w:lineRule="auto"/>
      </w:pPr>
      <w:r>
        <w:separator/>
      </w:r>
    </w:p>
  </w:endnote>
  <w:endnote w:type="continuationSeparator" w:id="0">
    <w:p w14:paraId="3B773C94" w14:textId="77777777" w:rsidR="0037073B" w:rsidRDefault="0037073B" w:rsidP="005F3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9146C" w14:textId="77777777" w:rsidR="00594DBA" w:rsidRDefault="00594D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5326883"/>
      <w:docPartObj>
        <w:docPartGallery w:val="Page Numbers (Bottom of Page)"/>
        <w:docPartUnique/>
      </w:docPartObj>
    </w:sdtPr>
    <w:sdtContent>
      <w:sdt>
        <w:sdtPr>
          <w:id w:val="1728636285"/>
          <w:docPartObj>
            <w:docPartGallery w:val="Page Numbers (Top of Page)"/>
            <w:docPartUnique/>
          </w:docPartObj>
        </w:sdtPr>
        <w:sdtContent>
          <w:p w14:paraId="21DFBEA6" w14:textId="3E6E3595" w:rsidR="00594DBA" w:rsidRDefault="00594DB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A731C">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A731C">
              <w:rPr>
                <w:b/>
                <w:bCs/>
                <w:noProof/>
              </w:rPr>
              <w:t>8</w:t>
            </w:r>
            <w:r>
              <w:rPr>
                <w:b/>
                <w:bCs/>
                <w:sz w:val="24"/>
                <w:szCs w:val="24"/>
              </w:rPr>
              <w:fldChar w:fldCharType="end"/>
            </w:r>
          </w:p>
        </w:sdtContent>
      </w:sdt>
    </w:sdtContent>
  </w:sdt>
  <w:p w14:paraId="00A96A28" w14:textId="77777777" w:rsidR="00594DBA" w:rsidRDefault="00594D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872F3" w14:textId="77777777" w:rsidR="00594DBA" w:rsidRDefault="00594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81A57" w14:textId="77777777" w:rsidR="0037073B" w:rsidRDefault="0037073B" w:rsidP="005F3AFB">
      <w:pPr>
        <w:spacing w:after="0" w:line="240" w:lineRule="auto"/>
      </w:pPr>
      <w:r>
        <w:separator/>
      </w:r>
    </w:p>
  </w:footnote>
  <w:footnote w:type="continuationSeparator" w:id="0">
    <w:p w14:paraId="2571E50F" w14:textId="77777777" w:rsidR="0037073B" w:rsidRDefault="0037073B" w:rsidP="005F3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44124" w14:textId="77777777" w:rsidR="00594DBA" w:rsidRDefault="00594D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F58B3" w14:textId="2C9053DD" w:rsidR="00594DBA" w:rsidRDefault="00594DBA">
    <w:pPr>
      <w:pStyle w:val="Header"/>
    </w:pPr>
    <w:r>
      <w:rPr>
        <w:noProof/>
        <w:lang w:eastAsia="en-GB"/>
      </w:rPr>
      <w:drawing>
        <wp:anchor distT="0" distB="0" distL="114300" distR="114300" simplePos="0" relativeHeight="251657216" behindDoc="1" locked="0" layoutInCell="1" allowOverlap="1" wp14:anchorId="0DD9FA18" wp14:editId="5209B644">
          <wp:simplePos x="0" y="0"/>
          <wp:positionH relativeFrom="margin">
            <wp:posOffset>-925195</wp:posOffset>
          </wp:positionH>
          <wp:positionV relativeFrom="paragraph">
            <wp:posOffset>-438785</wp:posOffset>
          </wp:positionV>
          <wp:extent cx="7538720" cy="1412240"/>
          <wp:effectExtent l="0" t="0" r="0" b="0"/>
          <wp:wrapTight wrapText="bothSides">
            <wp:wrapPolygon edited="0">
              <wp:start x="382" y="1748"/>
              <wp:lineTo x="437" y="17773"/>
              <wp:lineTo x="1365" y="18939"/>
              <wp:lineTo x="2402" y="19522"/>
              <wp:lineTo x="2838" y="19522"/>
              <wp:lineTo x="9934" y="18939"/>
              <wp:lineTo x="20905" y="17482"/>
              <wp:lineTo x="20796" y="11655"/>
              <wp:lineTo x="21014" y="5245"/>
              <wp:lineTo x="18831" y="4662"/>
              <wp:lineTo x="6386" y="1748"/>
              <wp:lineTo x="382" y="1748"/>
            </wp:wrapPolygon>
          </wp:wrapTight>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164640"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38720" cy="14122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9E4DF" w14:textId="77777777" w:rsidR="00594DBA" w:rsidRDefault="00594D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1F1A"/>
    <w:multiLevelType w:val="hybridMultilevel"/>
    <w:tmpl w:val="A9B8AA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059E1"/>
    <w:multiLevelType w:val="hybridMultilevel"/>
    <w:tmpl w:val="4FBC6A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45A05"/>
    <w:multiLevelType w:val="hybridMultilevel"/>
    <w:tmpl w:val="59B040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327C5"/>
    <w:multiLevelType w:val="hybridMultilevel"/>
    <w:tmpl w:val="D7BE0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A5FEF"/>
    <w:multiLevelType w:val="hybridMultilevel"/>
    <w:tmpl w:val="512A1DC2"/>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93B3254"/>
    <w:multiLevelType w:val="hybridMultilevel"/>
    <w:tmpl w:val="F224EA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B3A04"/>
    <w:multiLevelType w:val="hybridMultilevel"/>
    <w:tmpl w:val="F02C5E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24EDF"/>
    <w:multiLevelType w:val="hybridMultilevel"/>
    <w:tmpl w:val="4496AB02"/>
    <w:lvl w:ilvl="0" w:tplc="1E8646CC">
      <w:start w:val="1"/>
      <w:numFmt w:val="bullet"/>
      <w:lvlText w:val=""/>
      <w:lvlJc w:val="left"/>
      <w:pPr>
        <w:ind w:left="720" w:hanging="360"/>
      </w:pPr>
      <w:rPr>
        <w:rFonts w:ascii="Symbol" w:hAnsi="Symbol" w:hint="default"/>
      </w:rPr>
    </w:lvl>
    <w:lvl w:ilvl="1" w:tplc="5D0E3F40">
      <w:start w:val="1"/>
      <w:numFmt w:val="bullet"/>
      <w:lvlText w:val="o"/>
      <w:lvlJc w:val="left"/>
      <w:pPr>
        <w:ind w:left="1440" w:hanging="360"/>
      </w:pPr>
      <w:rPr>
        <w:rFonts w:ascii="Courier New" w:hAnsi="Courier New" w:hint="default"/>
      </w:rPr>
    </w:lvl>
    <w:lvl w:ilvl="2" w:tplc="F06E5A7C">
      <w:start w:val="1"/>
      <w:numFmt w:val="bullet"/>
      <w:lvlText w:val=""/>
      <w:lvlJc w:val="left"/>
      <w:pPr>
        <w:ind w:left="2160" w:hanging="360"/>
      </w:pPr>
      <w:rPr>
        <w:rFonts w:ascii="Wingdings" w:hAnsi="Wingdings" w:hint="default"/>
      </w:rPr>
    </w:lvl>
    <w:lvl w:ilvl="3" w:tplc="B9C65AC2">
      <w:start w:val="1"/>
      <w:numFmt w:val="bullet"/>
      <w:lvlText w:val=""/>
      <w:lvlJc w:val="left"/>
      <w:pPr>
        <w:ind w:left="2880" w:hanging="360"/>
      </w:pPr>
      <w:rPr>
        <w:rFonts w:ascii="Symbol" w:hAnsi="Symbol" w:hint="default"/>
      </w:rPr>
    </w:lvl>
    <w:lvl w:ilvl="4" w:tplc="16A0775E">
      <w:start w:val="1"/>
      <w:numFmt w:val="bullet"/>
      <w:lvlText w:val="o"/>
      <w:lvlJc w:val="left"/>
      <w:pPr>
        <w:ind w:left="3600" w:hanging="360"/>
      </w:pPr>
      <w:rPr>
        <w:rFonts w:ascii="Courier New" w:hAnsi="Courier New" w:hint="default"/>
      </w:rPr>
    </w:lvl>
    <w:lvl w:ilvl="5" w:tplc="F2347620">
      <w:start w:val="1"/>
      <w:numFmt w:val="bullet"/>
      <w:lvlText w:val=""/>
      <w:lvlJc w:val="left"/>
      <w:pPr>
        <w:ind w:left="4320" w:hanging="360"/>
      </w:pPr>
      <w:rPr>
        <w:rFonts w:ascii="Wingdings" w:hAnsi="Wingdings" w:hint="default"/>
      </w:rPr>
    </w:lvl>
    <w:lvl w:ilvl="6" w:tplc="34A8736A">
      <w:start w:val="1"/>
      <w:numFmt w:val="bullet"/>
      <w:lvlText w:val=""/>
      <w:lvlJc w:val="left"/>
      <w:pPr>
        <w:ind w:left="5040" w:hanging="360"/>
      </w:pPr>
      <w:rPr>
        <w:rFonts w:ascii="Symbol" w:hAnsi="Symbol" w:hint="default"/>
      </w:rPr>
    </w:lvl>
    <w:lvl w:ilvl="7" w:tplc="44FE484C">
      <w:start w:val="1"/>
      <w:numFmt w:val="bullet"/>
      <w:lvlText w:val="o"/>
      <w:lvlJc w:val="left"/>
      <w:pPr>
        <w:ind w:left="5760" w:hanging="360"/>
      </w:pPr>
      <w:rPr>
        <w:rFonts w:ascii="Courier New" w:hAnsi="Courier New" w:hint="default"/>
      </w:rPr>
    </w:lvl>
    <w:lvl w:ilvl="8" w:tplc="DDFEF120">
      <w:start w:val="1"/>
      <w:numFmt w:val="bullet"/>
      <w:lvlText w:val=""/>
      <w:lvlJc w:val="left"/>
      <w:pPr>
        <w:ind w:left="6480" w:hanging="360"/>
      </w:pPr>
      <w:rPr>
        <w:rFonts w:ascii="Wingdings" w:hAnsi="Wingdings" w:hint="default"/>
      </w:rPr>
    </w:lvl>
  </w:abstractNum>
  <w:abstractNum w:abstractNumId="8" w15:restartNumberingAfterBreak="0">
    <w:nsid w:val="1E1E1658"/>
    <w:multiLevelType w:val="hybridMultilevel"/>
    <w:tmpl w:val="AE5226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CC3467"/>
    <w:multiLevelType w:val="hybridMultilevel"/>
    <w:tmpl w:val="0E10D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8261B8"/>
    <w:multiLevelType w:val="hybridMultilevel"/>
    <w:tmpl w:val="554CC3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8305F6"/>
    <w:multiLevelType w:val="hybridMultilevel"/>
    <w:tmpl w:val="ACA83B76"/>
    <w:lvl w:ilvl="0" w:tplc="08090005">
      <w:start w:val="1"/>
      <w:numFmt w:val="bullet"/>
      <w:lvlText w:val=""/>
      <w:lvlJc w:val="left"/>
      <w:pPr>
        <w:ind w:left="791" w:hanging="360"/>
      </w:pPr>
      <w:rPr>
        <w:rFonts w:ascii="Wingdings" w:hAnsi="Wingdings"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12" w15:restartNumberingAfterBreak="0">
    <w:nsid w:val="25433A31"/>
    <w:multiLevelType w:val="hybridMultilevel"/>
    <w:tmpl w:val="7A324B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E2D15A"/>
    <w:multiLevelType w:val="hybridMultilevel"/>
    <w:tmpl w:val="5240B6B6"/>
    <w:lvl w:ilvl="0" w:tplc="17DCA70A">
      <w:start w:val="1"/>
      <w:numFmt w:val="bullet"/>
      <w:lvlText w:val=""/>
      <w:lvlJc w:val="left"/>
      <w:pPr>
        <w:ind w:left="720" w:hanging="360"/>
      </w:pPr>
      <w:rPr>
        <w:rFonts w:ascii="Symbol" w:hAnsi="Symbol" w:hint="default"/>
      </w:rPr>
    </w:lvl>
    <w:lvl w:ilvl="1" w:tplc="A26474E6">
      <w:start w:val="1"/>
      <w:numFmt w:val="bullet"/>
      <w:lvlText w:val="o"/>
      <w:lvlJc w:val="left"/>
      <w:pPr>
        <w:ind w:left="1440" w:hanging="360"/>
      </w:pPr>
      <w:rPr>
        <w:rFonts w:ascii="Courier New" w:hAnsi="Courier New" w:hint="default"/>
      </w:rPr>
    </w:lvl>
    <w:lvl w:ilvl="2" w:tplc="27D0D2E0">
      <w:start w:val="1"/>
      <w:numFmt w:val="bullet"/>
      <w:lvlText w:val=""/>
      <w:lvlJc w:val="left"/>
      <w:pPr>
        <w:ind w:left="2160" w:hanging="360"/>
      </w:pPr>
      <w:rPr>
        <w:rFonts w:ascii="Wingdings" w:hAnsi="Wingdings" w:hint="default"/>
      </w:rPr>
    </w:lvl>
    <w:lvl w:ilvl="3" w:tplc="8EACF484">
      <w:start w:val="1"/>
      <w:numFmt w:val="bullet"/>
      <w:lvlText w:val=""/>
      <w:lvlJc w:val="left"/>
      <w:pPr>
        <w:ind w:left="2880" w:hanging="360"/>
      </w:pPr>
      <w:rPr>
        <w:rFonts w:ascii="Symbol" w:hAnsi="Symbol" w:hint="default"/>
      </w:rPr>
    </w:lvl>
    <w:lvl w:ilvl="4" w:tplc="EBB05CFE">
      <w:start w:val="1"/>
      <w:numFmt w:val="bullet"/>
      <w:lvlText w:val="o"/>
      <w:lvlJc w:val="left"/>
      <w:pPr>
        <w:ind w:left="3600" w:hanging="360"/>
      </w:pPr>
      <w:rPr>
        <w:rFonts w:ascii="Courier New" w:hAnsi="Courier New" w:hint="default"/>
      </w:rPr>
    </w:lvl>
    <w:lvl w:ilvl="5" w:tplc="0A1AC112">
      <w:start w:val="1"/>
      <w:numFmt w:val="bullet"/>
      <w:lvlText w:val=""/>
      <w:lvlJc w:val="left"/>
      <w:pPr>
        <w:ind w:left="4320" w:hanging="360"/>
      </w:pPr>
      <w:rPr>
        <w:rFonts w:ascii="Wingdings" w:hAnsi="Wingdings" w:hint="default"/>
      </w:rPr>
    </w:lvl>
    <w:lvl w:ilvl="6" w:tplc="6BD64E5A">
      <w:start w:val="1"/>
      <w:numFmt w:val="bullet"/>
      <w:lvlText w:val=""/>
      <w:lvlJc w:val="left"/>
      <w:pPr>
        <w:ind w:left="5040" w:hanging="360"/>
      </w:pPr>
      <w:rPr>
        <w:rFonts w:ascii="Symbol" w:hAnsi="Symbol" w:hint="default"/>
      </w:rPr>
    </w:lvl>
    <w:lvl w:ilvl="7" w:tplc="40C0584C">
      <w:start w:val="1"/>
      <w:numFmt w:val="bullet"/>
      <w:lvlText w:val="o"/>
      <w:lvlJc w:val="left"/>
      <w:pPr>
        <w:ind w:left="5760" w:hanging="360"/>
      </w:pPr>
      <w:rPr>
        <w:rFonts w:ascii="Courier New" w:hAnsi="Courier New" w:hint="default"/>
      </w:rPr>
    </w:lvl>
    <w:lvl w:ilvl="8" w:tplc="D654CB76">
      <w:start w:val="1"/>
      <w:numFmt w:val="bullet"/>
      <w:lvlText w:val=""/>
      <w:lvlJc w:val="left"/>
      <w:pPr>
        <w:ind w:left="6480" w:hanging="360"/>
      </w:pPr>
      <w:rPr>
        <w:rFonts w:ascii="Wingdings" w:hAnsi="Wingdings" w:hint="default"/>
      </w:rPr>
    </w:lvl>
  </w:abstractNum>
  <w:abstractNum w:abstractNumId="14" w15:restartNumberingAfterBreak="0">
    <w:nsid w:val="295608B3"/>
    <w:multiLevelType w:val="hybridMultilevel"/>
    <w:tmpl w:val="FA56492A"/>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15" w15:restartNumberingAfterBreak="0">
    <w:nsid w:val="2B0F1075"/>
    <w:multiLevelType w:val="hybridMultilevel"/>
    <w:tmpl w:val="37204A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BF006D"/>
    <w:multiLevelType w:val="hybridMultilevel"/>
    <w:tmpl w:val="0D4458C0"/>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8927748"/>
    <w:multiLevelType w:val="hybridMultilevel"/>
    <w:tmpl w:val="B2724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0B23D9"/>
    <w:multiLevelType w:val="hybridMultilevel"/>
    <w:tmpl w:val="0D5CE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D3718"/>
    <w:multiLevelType w:val="hybridMultilevel"/>
    <w:tmpl w:val="B5700E52"/>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0" w15:restartNumberingAfterBreak="0">
    <w:nsid w:val="42EE58C8"/>
    <w:multiLevelType w:val="hybridMultilevel"/>
    <w:tmpl w:val="72F6E43E"/>
    <w:lvl w:ilvl="0" w:tplc="0FB8846A">
      <w:start w:val="1"/>
      <w:numFmt w:val="lowerRoman"/>
      <w:lvlText w:val="%1."/>
      <w:lvlJc w:val="right"/>
      <w:pPr>
        <w:ind w:left="720" w:hanging="360"/>
      </w:pPr>
      <w:rPr>
        <w:rFonts w:hint="default"/>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193D31"/>
    <w:multiLevelType w:val="hybridMultilevel"/>
    <w:tmpl w:val="9F96ACCE"/>
    <w:lvl w:ilvl="0" w:tplc="08090005">
      <w:start w:val="1"/>
      <w:numFmt w:val="bullet"/>
      <w:lvlText w:val=""/>
      <w:lvlJc w:val="left"/>
      <w:pPr>
        <w:ind w:left="789" w:hanging="360"/>
      </w:pPr>
      <w:rPr>
        <w:rFonts w:ascii="Wingdings" w:hAnsi="Wingdings"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2" w15:restartNumberingAfterBreak="0">
    <w:nsid w:val="485D5BC5"/>
    <w:multiLevelType w:val="hybridMultilevel"/>
    <w:tmpl w:val="AD80A8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475153"/>
    <w:multiLevelType w:val="hybridMultilevel"/>
    <w:tmpl w:val="5E9CFD4E"/>
    <w:lvl w:ilvl="0" w:tplc="08090005">
      <w:start w:val="1"/>
      <w:numFmt w:val="bullet"/>
      <w:lvlText w:val=""/>
      <w:lvlJc w:val="left"/>
      <w:pPr>
        <w:ind w:left="781" w:hanging="360"/>
      </w:pPr>
      <w:rPr>
        <w:rFonts w:ascii="Wingdings" w:hAnsi="Wingdings"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4" w15:restartNumberingAfterBreak="0">
    <w:nsid w:val="4E1E0AFA"/>
    <w:multiLevelType w:val="hybridMultilevel"/>
    <w:tmpl w:val="9C0E53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9310C5"/>
    <w:multiLevelType w:val="hybridMultilevel"/>
    <w:tmpl w:val="FECA21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186980"/>
    <w:multiLevelType w:val="hybridMultilevel"/>
    <w:tmpl w:val="079ADA6C"/>
    <w:lvl w:ilvl="0" w:tplc="00BC7AF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1B2FEC"/>
    <w:multiLevelType w:val="hybridMultilevel"/>
    <w:tmpl w:val="76AE6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592683"/>
    <w:multiLevelType w:val="hybridMultilevel"/>
    <w:tmpl w:val="7660B9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CD4A17"/>
    <w:multiLevelType w:val="hybridMultilevel"/>
    <w:tmpl w:val="29C23BB0"/>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0" w15:restartNumberingAfterBreak="0">
    <w:nsid w:val="646D70E3"/>
    <w:multiLevelType w:val="hybridMultilevel"/>
    <w:tmpl w:val="452284FA"/>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1" w15:restartNumberingAfterBreak="0">
    <w:nsid w:val="6A4E738E"/>
    <w:multiLevelType w:val="hybridMultilevel"/>
    <w:tmpl w:val="C0203B9E"/>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2" w15:restartNumberingAfterBreak="0">
    <w:nsid w:val="6A9C1DB7"/>
    <w:multiLevelType w:val="hybridMultilevel"/>
    <w:tmpl w:val="48C878B8"/>
    <w:lvl w:ilvl="0" w:tplc="106A1200">
      <w:start w:val="17"/>
      <w:numFmt w:val="bullet"/>
      <w:lvlText w:val="-"/>
      <w:lvlJc w:val="left"/>
      <w:pPr>
        <w:ind w:left="475"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D7729F"/>
    <w:multiLevelType w:val="hybridMultilevel"/>
    <w:tmpl w:val="27FEB28E"/>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6C1A6452"/>
    <w:multiLevelType w:val="hybridMultilevel"/>
    <w:tmpl w:val="6EF63360"/>
    <w:lvl w:ilvl="0" w:tplc="2A94D86E">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1C2113"/>
    <w:multiLevelType w:val="hybridMultilevel"/>
    <w:tmpl w:val="0CD8FB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4F2E9A"/>
    <w:multiLevelType w:val="hybridMultilevel"/>
    <w:tmpl w:val="1F3EFD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F41814"/>
    <w:multiLevelType w:val="hybridMultilevel"/>
    <w:tmpl w:val="BDA293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DA1368"/>
    <w:multiLevelType w:val="hybridMultilevel"/>
    <w:tmpl w:val="5DD8BE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976F8B"/>
    <w:multiLevelType w:val="hybridMultilevel"/>
    <w:tmpl w:val="6A58210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B885CBB"/>
    <w:multiLevelType w:val="hybridMultilevel"/>
    <w:tmpl w:val="AD285A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406F74"/>
    <w:multiLevelType w:val="hybridMultilevel"/>
    <w:tmpl w:val="2BE65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5310910">
    <w:abstractNumId w:val="41"/>
  </w:num>
  <w:num w:numId="2" w16cid:durableId="95559695">
    <w:abstractNumId w:val="20"/>
  </w:num>
  <w:num w:numId="3" w16cid:durableId="2097508278">
    <w:abstractNumId w:val="32"/>
  </w:num>
  <w:num w:numId="4" w16cid:durableId="1175269243">
    <w:abstractNumId w:val="39"/>
  </w:num>
  <w:num w:numId="5" w16cid:durableId="1516308592">
    <w:abstractNumId w:val="26"/>
  </w:num>
  <w:num w:numId="6" w16cid:durableId="152647715">
    <w:abstractNumId w:val="34"/>
  </w:num>
  <w:num w:numId="7" w16cid:durableId="545602904">
    <w:abstractNumId w:val="17"/>
  </w:num>
  <w:num w:numId="8" w16cid:durableId="729352564">
    <w:abstractNumId w:val="40"/>
  </w:num>
  <w:num w:numId="9" w16cid:durableId="1650481843">
    <w:abstractNumId w:val="37"/>
  </w:num>
  <w:num w:numId="10" w16cid:durableId="1203056244">
    <w:abstractNumId w:val="36"/>
  </w:num>
  <w:num w:numId="11" w16cid:durableId="1645618547">
    <w:abstractNumId w:val="16"/>
  </w:num>
  <w:num w:numId="12" w16cid:durableId="725832343">
    <w:abstractNumId w:val="22"/>
  </w:num>
  <w:num w:numId="13" w16cid:durableId="1482848924">
    <w:abstractNumId w:val="33"/>
  </w:num>
  <w:num w:numId="14" w16cid:durableId="1417048238">
    <w:abstractNumId w:val="28"/>
  </w:num>
  <w:num w:numId="15" w16cid:durableId="429786024">
    <w:abstractNumId w:val="25"/>
  </w:num>
  <w:num w:numId="16" w16cid:durableId="999192181">
    <w:abstractNumId w:val="4"/>
  </w:num>
  <w:num w:numId="17" w16cid:durableId="1912037562">
    <w:abstractNumId w:val="35"/>
  </w:num>
  <w:num w:numId="18" w16cid:durableId="165560562">
    <w:abstractNumId w:val="23"/>
  </w:num>
  <w:num w:numId="19" w16cid:durableId="1657566155">
    <w:abstractNumId w:val="3"/>
  </w:num>
  <w:num w:numId="20" w16cid:durableId="539589849">
    <w:abstractNumId w:val="7"/>
  </w:num>
  <w:num w:numId="21" w16cid:durableId="1532960401">
    <w:abstractNumId w:val="27"/>
  </w:num>
  <w:num w:numId="22" w16cid:durableId="1594361773">
    <w:abstractNumId w:val="13"/>
  </w:num>
  <w:num w:numId="23" w16cid:durableId="1246764434">
    <w:abstractNumId w:val="14"/>
  </w:num>
  <w:num w:numId="24" w16cid:durableId="581527503">
    <w:abstractNumId w:val="9"/>
  </w:num>
  <w:num w:numId="25" w16cid:durableId="2108311678">
    <w:abstractNumId w:val="11"/>
  </w:num>
  <w:num w:numId="26" w16cid:durableId="580260919">
    <w:abstractNumId w:val="19"/>
  </w:num>
  <w:num w:numId="27" w16cid:durableId="419060436">
    <w:abstractNumId w:val="10"/>
  </w:num>
  <w:num w:numId="28" w16cid:durableId="916015954">
    <w:abstractNumId w:val="31"/>
  </w:num>
  <w:num w:numId="29" w16cid:durableId="754546191">
    <w:abstractNumId w:val="30"/>
  </w:num>
  <w:num w:numId="30" w16cid:durableId="1085374225">
    <w:abstractNumId w:val="0"/>
  </w:num>
  <w:num w:numId="31" w16cid:durableId="1763457019">
    <w:abstractNumId w:val="29"/>
  </w:num>
  <w:num w:numId="32" w16cid:durableId="2143571944">
    <w:abstractNumId w:val="2"/>
  </w:num>
  <w:num w:numId="33" w16cid:durableId="1614088583">
    <w:abstractNumId w:val="24"/>
  </w:num>
  <w:num w:numId="34" w16cid:durableId="1216969221">
    <w:abstractNumId w:val="1"/>
  </w:num>
  <w:num w:numId="35" w16cid:durableId="1140607929">
    <w:abstractNumId w:val="5"/>
  </w:num>
  <w:num w:numId="36" w16cid:durableId="1315180173">
    <w:abstractNumId w:val="6"/>
  </w:num>
  <w:num w:numId="37" w16cid:durableId="294025858">
    <w:abstractNumId w:val="15"/>
  </w:num>
  <w:num w:numId="38" w16cid:durableId="1275986113">
    <w:abstractNumId w:val="18"/>
  </w:num>
  <w:num w:numId="39" w16cid:durableId="24406222">
    <w:abstractNumId w:val="8"/>
  </w:num>
  <w:num w:numId="40" w16cid:durableId="558253282">
    <w:abstractNumId w:val="38"/>
  </w:num>
  <w:num w:numId="41" w16cid:durableId="1635478112">
    <w:abstractNumId w:val="12"/>
  </w:num>
  <w:num w:numId="42" w16cid:durableId="19264550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AFB"/>
    <w:rsid w:val="0000706D"/>
    <w:rsid w:val="00010F87"/>
    <w:rsid w:val="0001511F"/>
    <w:rsid w:val="00027D09"/>
    <w:rsid w:val="00033BF5"/>
    <w:rsid w:val="000435F0"/>
    <w:rsid w:val="00043962"/>
    <w:rsid w:val="000463BC"/>
    <w:rsid w:val="00060CD3"/>
    <w:rsid w:val="00072B17"/>
    <w:rsid w:val="00074623"/>
    <w:rsid w:val="00081B0B"/>
    <w:rsid w:val="0008464D"/>
    <w:rsid w:val="000855F1"/>
    <w:rsid w:val="00087F1F"/>
    <w:rsid w:val="0009174E"/>
    <w:rsid w:val="000A6595"/>
    <w:rsid w:val="000C3E9C"/>
    <w:rsid w:val="000D0B3D"/>
    <w:rsid w:val="000D797F"/>
    <w:rsid w:val="000E0A99"/>
    <w:rsid w:val="000E1C05"/>
    <w:rsid w:val="000F05D6"/>
    <w:rsid w:val="000F08EF"/>
    <w:rsid w:val="0011474A"/>
    <w:rsid w:val="00114BD6"/>
    <w:rsid w:val="00115020"/>
    <w:rsid w:val="00120EA5"/>
    <w:rsid w:val="001236DE"/>
    <w:rsid w:val="00131382"/>
    <w:rsid w:val="001423E7"/>
    <w:rsid w:val="00153BC4"/>
    <w:rsid w:val="00172A9E"/>
    <w:rsid w:val="00175A20"/>
    <w:rsid w:val="0019740E"/>
    <w:rsid w:val="001A4DDB"/>
    <w:rsid w:val="001B1272"/>
    <w:rsid w:val="001C3178"/>
    <w:rsid w:val="001E0357"/>
    <w:rsid w:val="001E3BA4"/>
    <w:rsid w:val="001F651B"/>
    <w:rsid w:val="001F6D4D"/>
    <w:rsid w:val="002142AB"/>
    <w:rsid w:val="00233C23"/>
    <w:rsid w:val="00237A17"/>
    <w:rsid w:val="00243018"/>
    <w:rsid w:val="002668CF"/>
    <w:rsid w:val="00274CA7"/>
    <w:rsid w:val="00277123"/>
    <w:rsid w:val="0028505D"/>
    <w:rsid w:val="002969CC"/>
    <w:rsid w:val="002A0FD0"/>
    <w:rsid w:val="002A2756"/>
    <w:rsid w:val="002A5B3F"/>
    <w:rsid w:val="002C0F3E"/>
    <w:rsid w:val="002C76DD"/>
    <w:rsid w:val="002D0CF3"/>
    <w:rsid w:val="002D0FB9"/>
    <w:rsid w:val="002D12FD"/>
    <w:rsid w:val="002D3BDB"/>
    <w:rsid w:val="002F5FBD"/>
    <w:rsid w:val="002F68A7"/>
    <w:rsid w:val="00300EC6"/>
    <w:rsid w:val="00302671"/>
    <w:rsid w:val="0030528D"/>
    <w:rsid w:val="00305F9D"/>
    <w:rsid w:val="003070F1"/>
    <w:rsid w:val="00315B34"/>
    <w:rsid w:val="003257E9"/>
    <w:rsid w:val="00330966"/>
    <w:rsid w:val="003327E7"/>
    <w:rsid w:val="00332FF3"/>
    <w:rsid w:val="00333152"/>
    <w:rsid w:val="003338BD"/>
    <w:rsid w:val="003504A6"/>
    <w:rsid w:val="00354FB4"/>
    <w:rsid w:val="0036017E"/>
    <w:rsid w:val="0036247B"/>
    <w:rsid w:val="00367F27"/>
    <w:rsid w:val="0037073B"/>
    <w:rsid w:val="00382379"/>
    <w:rsid w:val="003831A4"/>
    <w:rsid w:val="0039324E"/>
    <w:rsid w:val="003A0C65"/>
    <w:rsid w:val="003A52FF"/>
    <w:rsid w:val="003B1A85"/>
    <w:rsid w:val="003B2BFA"/>
    <w:rsid w:val="003B489F"/>
    <w:rsid w:val="003C19AA"/>
    <w:rsid w:val="003C7A24"/>
    <w:rsid w:val="003D4AD3"/>
    <w:rsid w:val="003D4B39"/>
    <w:rsid w:val="003E0FE8"/>
    <w:rsid w:val="003E6DDD"/>
    <w:rsid w:val="00402875"/>
    <w:rsid w:val="004107D7"/>
    <w:rsid w:val="00411DB9"/>
    <w:rsid w:val="004121E4"/>
    <w:rsid w:val="00423413"/>
    <w:rsid w:val="00451242"/>
    <w:rsid w:val="004621B6"/>
    <w:rsid w:val="00475BF2"/>
    <w:rsid w:val="00475D8D"/>
    <w:rsid w:val="00494725"/>
    <w:rsid w:val="004A20D6"/>
    <w:rsid w:val="004A360A"/>
    <w:rsid w:val="004A65AE"/>
    <w:rsid w:val="004B0218"/>
    <w:rsid w:val="004B0AE1"/>
    <w:rsid w:val="004D0639"/>
    <w:rsid w:val="004D2BD2"/>
    <w:rsid w:val="004F6BB0"/>
    <w:rsid w:val="004F6BBD"/>
    <w:rsid w:val="00505569"/>
    <w:rsid w:val="00507A2A"/>
    <w:rsid w:val="00514CDE"/>
    <w:rsid w:val="0052045C"/>
    <w:rsid w:val="0052626E"/>
    <w:rsid w:val="00526307"/>
    <w:rsid w:val="00530938"/>
    <w:rsid w:val="00531F53"/>
    <w:rsid w:val="00534B77"/>
    <w:rsid w:val="00542625"/>
    <w:rsid w:val="00551501"/>
    <w:rsid w:val="005560F8"/>
    <w:rsid w:val="00561CAC"/>
    <w:rsid w:val="00564071"/>
    <w:rsid w:val="0057299D"/>
    <w:rsid w:val="00574D32"/>
    <w:rsid w:val="00592CED"/>
    <w:rsid w:val="00594DBA"/>
    <w:rsid w:val="00596E62"/>
    <w:rsid w:val="005C2E4D"/>
    <w:rsid w:val="005E422F"/>
    <w:rsid w:val="005E7A61"/>
    <w:rsid w:val="005F2276"/>
    <w:rsid w:val="005F3AFB"/>
    <w:rsid w:val="005F6B3B"/>
    <w:rsid w:val="00605047"/>
    <w:rsid w:val="00624B1B"/>
    <w:rsid w:val="00635F45"/>
    <w:rsid w:val="0064455D"/>
    <w:rsid w:val="00645218"/>
    <w:rsid w:val="00662CAB"/>
    <w:rsid w:val="00663CFB"/>
    <w:rsid w:val="00663F8C"/>
    <w:rsid w:val="006A1B38"/>
    <w:rsid w:val="006B30DA"/>
    <w:rsid w:val="006C1726"/>
    <w:rsid w:val="006C1B1B"/>
    <w:rsid w:val="006D0392"/>
    <w:rsid w:val="006E1D45"/>
    <w:rsid w:val="00704BF3"/>
    <w:rsid w:val="00731ED1"/>
    <w:rsid w:val="00756882"/>
    <w:rsid w:val="0076119E"/>
    <w:rsid w:val="00766971"/>
    <w:rsid w:val="00772F8F"/>
    <w:rsid w:val="007836A5"/>
    <w:rsid w:val="00783E63"/>
    <w:rsid w:val="0079119A"/>
    <w:rsid w:val="007A28F8"/>
    <w:rsid w:val="007A6FCB"/>
    <w:rsid w:val="007B3C13"/>
    <w:rsid w:val="007C117C"/>
    <w:rsid w:val="007D1BC3"/>
    <w:rsid w:val="007D5176"/>
    <w:rsid w:val="007E5CA7"/>
    <w:rsid w:val="007F4683"/>
    <w:rsid w:val="007F538E"/>
    <w:rsid w:val="0080007B"/>
    <w:rsid w:val="00835A1B"/>
    <w:rsid w:val="00857564"/>
    <w:rsid w:val="0086182D"/>
    <w:rsid w:val="008622B6"/>
    <w:rsid w:val="008718B6"/>
    <w:rsid w:val="00873BE7"/>
    <w:rsid w:val="00874B7C"/>
    <w:rsid w:val="00883433"/>
    <w:rsid w:val="008846EA"/>
    <w:rsid w:val="0088640B"/>
    <w:rsid w:val="008A07BA"/>
    <w:rsid w:val="008A1739"/>
    <w:rsid w:val="008A5AFD"/>
    <w:rsid w:val="008C1157"/>
    <w:rsid w:val="008D26AE"/>
    <w:rsid w:val="008D5C27"/>
    <w:rsid w:val="008D7C71"/>
    <w:rsid w:val="008E4717"/>
    <w:rsid w:val="008F3A07"/>
    <w:rsid w:val="009105B7"/>
    <w:rsid w:val="009167EB"/>
    <w:rsid w:val="00917D68"/>
    <w:rsid w:val="00925315"/>
    <w:rsid w:val="009325C4"/>
    <w:rsid w:val="00933A5D"/>
    <w:rsid w:val="0096149B"/>
    <w:rsid w:val="00961580"/>
    <w:rsid w:val="00962232"/>
    <w:rsid w:val="00963C31"/>
    <w:rsid w:val="009660C9"/>
    <w:rsid w:val="009778DD"/>
    <w:rsid w:val="00986A52"/>
    <w:rsid w:val="00991516"/>
    <w:rsid w:val="00996D1F"/>
    <w:rsid w:val="009B7F12"/>
    <w:rsid w:val="009C2CEF"/>
    <w:rsid w:val="009D440E"/>
    <w:rsid w:val="009E5050"/>
    <w:rsid w:val="009E5172"/>
    <w:rsid w:val="009E65C7"/>
    <w:rsid w:val="009E6A92"/>
    <w:rsid w:val="00A044D4"/>
    <w:rsid w:val="00A06C5B"/>
    <w:rsid w:val="00A10876"/>
    <w:rsid w:val="00A42E29"/>
    <w:rsid w:val="00A4529D"/>
    <w:rsid w:val="00A46845"/>
    <w:rsid w:val="00A5774A"/>
    <w:rsid w:val="00A57CB4"/>
    <w:rsid w:val="00A64A49"/>
    <w:rsid w:val="00A64B33"/>
    <w:rsid w:val="00A84F9B"/>
    <w:rsid w:val="00A942AC"/>
    <w:rsid w:val="00A97263"/>
    <w:rsid w:val="00AA0C6D"/>
    <w:rsid w:val="00AA54E2"/>
    <w:rsid w:val="00AB6843"/>
    <w:rsid w:val="00AC0C18"/>
    <w:rsid w:val="00AC1020"/>
    <w:rsid w:val="00AC1EE3"/>
    <w:rsid w:val="00AC388D"/>
    <w:rsid w:val="00AC4169"/>
    <w:rsid w:val="00AE0EFE"/>
    <w:rsid w:val="00AE332F"/>
    <w:rsid w:val="00AE41E4"/>
    <w:rsid w:val="00AF45C5"/>
    <w:rsid w:val="00B0730D"/>
    <w:rsid w:val="00B106F7"/>
    <w:rsid w:val="00B16566"/>
    <w:rsid w:val="00B26CA6"/>
    <w:rsid w:val="00B40F6B"/>
    <w:rsid w:val="00B4199D"/>
    <w:rsid w:val="00B41B78"/>
    <w:rsid w:val="00B4665F"/>
    <w:rsid w:val="00B73B5F"/>
    <w:rsid w:val="00B77859"/>
    <w:rsid w:val="00B819DA"/>
    <w:rsid w:val="00B8575B"/>
    <w:rsid w:val="00BA1757"/>
    <w:rsid w:val="00BA4D97"/>
    <w:rsid w:val="00BA69BC"/>
    <w:rsid w:val="00BA731C"/>
    <w:rsid w:val="00BB13F1"/>
    <w:rsid w:val="00BB7147"/>
    <w:rsid w:val="00BC4978"/>
    <w:rsid w:val="00BD7865"/>
    <w:rsid w:val="00BF1BF6"/>
    <w:rsid w:val="00C152AB"/>
    <w:rsid w:val="00C25859"/>
    <w:rsid w:val="00C25FE4"/>
    <w:rsid w:val="00C36D29"/>
    <w:rsid w:val="00C41DED"/>
    <w:rsid w:val="00C4496A"/>
    <w:rsid w:val="00C4498E"/>
    <w:rsid w:val="00C457D9"/>
    <w:rsid w:val="00C46CE8"/>
    <w:rsid w:val="00C5541B"/>
    <w:rsid w:val="00C937AA"/>
    <w:rsid w:val="00CA5041"/>
    <w:rsid w:val="00CA6905"/>
    <w:rsid w:val="00CB1ACF"/>
    <w:rsid w:val="00CB339A"/>
    <w:rsid w:val="00CB5211"/>
    <w:rsid w:val="00CC5D8A"/>
    <w:rsid w:val="00CE08EC"/>
    <w:rsid w:val="00CE1C09"/>
    <w:rsid w:val="00D06337"/>
    <w:rsid w:val="00D13845"/>
    <w:rsid w:val="00D25F42"/>
    <w:rsid w:val="00D2667A"/>
    <w:rsid w:val="00D3230D"/>
    <w:rsid w:val="00D338EF"/>
    <w:rsid w:val="00D42F57"/>
    <w:rsid w:val="00D7012E"/>
    <w:rsid w:val="00D7019F"/>
    <w:rsid w:val="00D85FE4"/>
    <w:rsid w:val="00D971E8"/>
    <w:rsid w:val="00DA12AE"/>
    <w:rsid w:val="00DB1CCF"/>
    <w:rsid w:val="00DB1E84"/>
    <w:rsid w:val="00DB68D5"/>
    <w:rsid w:val="00DF2EDA"/>
    <w:rsid w:val="00E01F50"/>
    <w:rsid w:val="00E04C11"/>
    <w:rsid w:val="00E077D9"/>
    <w:rsid w:val="00E16ED6"/>
    <w:rsid w:val="00E240C7"/>
    <w:rsid w:val="00E2476D"/>
    <w:rsid w:val="00E300EE"/>
    <w:rsid w:val="00E343A3"/>
    <w:rsid w:val="00E3535C"/>
    <w:rsid w:val="00E44E45"/>
    <w:rsid w:val="00E552A8"/>
    <w:rsid w:val="00E57D02"/>
    <w:rsid w:val="00E61698"/>
    <w:rsid w:val="00E71831"/>
    <w:rsid w:val="00E721B8"/>
    <w:rsid w:val="00E7664C"/>
    <w:rsid w:val="00E771DE"/>
    <w:rsid w:val="00E827A4"/>
    <w:rsid w:val="00E92948"/>
    <w:rsid w:val="00E943DE"/>
    <w:rsid w:val="00E94818"/>
    <w:rsid w:val="00E955A3"/>
    <w:rsid w:val="00E95AC1"/>
    <w:rsid w:val="00EA21E5"/>
    <w:rsid w:val="00EB1FFB"/>
    <w:rsid w:val="00EC3636"/>
    <w:rsid w:val="00EC6D13"/>
    <w:rsid w:val="00EF14D5"/>
    <w:rsid w:val="00EF1823"/>
    <w:rsid w:val="00EF7CCA"/>
    <w:rsid w:val="00F00FC7"/>
    <w:rsid w:val="00F0319D"/>
    <w:rsid w:val="00F256D8"/>
    <w:rsid w:val="00F27135"/>
    <w:rsid w:val="00F509CF"/>
    <w:rsid w:val="00F634E7"/>
    <w:rsid w:val="00F82835"/>
    <w:rsid w:val="00F91866"/>
    <w:rsid w:val="00F94129"/>
    <w:rsid w:val="00FA03F2"/>
    <w:rsid w:val="00FA2977"/>
    <w:rsid w:val="00FA6C61"/>
    <w:rsid w:val="00FB365A"/>
    <w:rsid w:val="00FB58BB"/>
    <w:rsid w:val="00FC3322"/>
    <w:rsid w:val="00FC3578"/>
    <w:rsid w:val="00FC3D56"/>
    <w:rsid w:val="00FD3FC7"/>
    <w:rsid w:val="00FF5A0C"/>
    <w:rsid w:val="00FF6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AECAD"/>
  <w15:chartTrackingRefBased/>
  <w15:docId w15:val="{3C9D5C81-8E71-4C6C-AE62-602563E3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AF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F3AF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F3AF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F3AF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F3AF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F3A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3A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3A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3A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AF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F3AF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F3AF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F3AF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F3AF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F3A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3A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3A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3AFB"/>
    <w:rPr>
      <w:rFonts w:eastAsiaTheme="majorEastAsia" w:cstheme="majorBidi"/>
      <w:color w:val="272727" w:themeColor="text1" w:themeTint="D8"/>
    </w:rPr>
  </w:style>
  <w:style w:type="paragraph" w:styleId="Title">
    <w:name w:val="Title"/>
    <w:basedOn w:val="Normal"/>
    <w:next w:val="Normal"/>
    <w:link w:val="TitleChar"/>
    <w:uiPriority w:val="10"/>
    <w:qFormat/>
    <w:rsid w:val="005F3A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A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3A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3A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3AFB"/>
    <w:pPr>
      <w:spacing w:before="160"/>
      <w:jc w:val="center"/>
    </w:pPr>
    <w:rPr>
      <w:i/>
      <w:iCs/>
      <w:color w:val="404040" w:themeColor="text1" w:themeTint="BF"/>
    </w:rPr>
  </w:style>
  <w:style w:type="character" w:customStyle="1" w:styleId="QuoteChar">
    <w:name w:val="Quote Char"/>
    <w:basedOn w:val="DefaultParagraphFont"/>
    <w:link w:val="Quote"/>
    <w:uiPriority w:val="29"/>
    <w:rsid w:val="005F3AFB"/>
    <w:rPr>
      <w:i/>
      <w:iCs/>
      <w:color w:val="404040" w:themeColor="text1" w:themeTint="BF"/>
    </w:rPr>
  </w:style>
  <w:style w:type="paragraph" w:styleId="ListParagraph">
    <w:name w:val="List Paragraph"/>
    <w:basedOn w:val="Normal"/>
    <w:uiPriority w:val="34"/>
    <w:qFormat/>
    <w:rsid w:val="005F3AFB"/>
    <w:pPr>
      <w:ind w:left="720"/>
      <w:contextualSpacing/>
    </w:pPr>
  </w:style>
  <w:style w:type="character" w:styleId="IntenseEmphasis">
    <w:name w:val="Intense Emphasis"/>
    <w:basedOn w:val="DefaultParagraphFont"/>
    <w:uiPriority w:val="21"/>
    <w:qFormat/>
    <w:rsid w:val="005F3AFB"/>
    <w:rPr>
      <w:i/>
      <w:iCs/>
      <w:color w:val="2E74B5" w:themeColor="accent1" w:themeShade="BF"/>
    </w:rPr>
  </w:style>
  <w:style w:type="paragraph" w:styleId="IntenseQuote">
    <w:name w:val="Intense Quote"/>
    <w:basedOn w:val="Normal"/>
    <w:next w:val="Normal"/>
    <w:link w:val="IntenseQuoteChar"/>
    <w:uiPriority w:val="30"/>
    <w:qFormat/>
    <w:rsid w:val="005F3AF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F3AFB"/>
    <w:rPr>
      <w:i/>
      <w:iCs/>
      <w:color w:val="2E74B5" w:themeColor="accent1" w:themeShade="BF"/>
    </w:rPr>
  </w:style>
  <w:style w:type="character" w:styleId="IntenseReference">
    <w:name w:val="Intense Reference"/>
    <w:basedOn w:val="DefaultParagraphFont"/>
    <w:uiPriority w:val="32"/>
    <w:qFormat/>
    <w:rsid w:val="005F3AFB"/>
    <w:rPr>
      <w:b/>
      <w:bCs/>
      <w:smallCaps/>
      <w:color w:val="2E74B5" w:themeColor="accent1" w:themeShade="BF"/>
      <w:spacing w:val="5"/>
    </w:rPr>
  </w:style>
  <w:style w:type="paragraph" w:styleId="Header">
    <w:name w:val="header"/>
    <w:basedOn w:val="Normal"/>
    <w:link w:val="HeaderChar"/>
    <w:uiPriority w:val="99"/>
    <w:unhideWhenUsed/>
    <w:rsid w:val="005F3A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AFB"/>
  </w:style>
  <w:style w:type="paragraph" w:styleId="Footer">
    <w:name w:val="footer"/>
    <w:basedOn w:val="Normal"/>
    <w:link w:val="FooterChar"/>
    <w:uiPriority w:val="99"/>
    <w:unhideWhenUsed/>
    <w:rsid w:val="005F3A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AFB"/>
  </w:style>
  <w:style w:type="table" w:styleId="TableGrid">
    <w:name w:val="Table Grid"/>
    <w:basedOn w:val="TableNormal"/>
    <w:uiPriority w:val="59"/>
    <w:rsid w:val="00E2476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36A5"/>
    <w:pPr>
      <w:spacing w:after="0" w:line="240" w:lineRule="auto"/>
    </w:pPr>
  </w:style>
  <w:style w:type="paragraph" w:customStyle="1" w:styleId="TableParagraph">
    <w:name w:val="Table Paragraph"/>
    <w:basedOn w:val="Normal"/>
    <w:uiPriority w:val="1"/>
    <w:qFormat/>
    <w:rsid w:val="00354FB4"/>
    <w:pPr>
      <w:widowControl w:val="0"/>
      <w:autoSpaceDE w:val="0"/>
      <w:autoSpaceDN w:val="0"/>
      <w:spacing w:before="2" w:after="0" w:line="240" w:lineRule="auto"/>
      <w:ind w:left="115"/>
    </w:pPr>
    <w:rPr>
      <w:rFonts w:ascii="Arial" w:eastAsia="Arial" w:hAnsi="Arial" w:cs="Arial"/>
      <w:kern w:val="0"/>
      <w:lang w:val="en-US"/>
      <w14:ligatures w14:val="none"/>
    </w:rPr>
  </w:style>
  <w:style w:type="paragraph" w:customStyle="1" w:styleId="paragraph">
    <w:name w:val="paragraph"/>
    <w:basedOn w:val="Normal"/>
    <w:rsid w:val="001C317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42F03-1005-48BD-A894-D9CEAF7C6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1847</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Southampton City College</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dc:creator>
  <cp:keywords/>
  <dc:description/>
  <cp:lastModifiedBy>Alison Lydon</cp:lastModifiedBy>
  <cp:revision>2</cp:revision>
  <cp:lastPrinted>2024-07-29T12:44:00Z</cp:lastPrinted>
  <dcterms:created xsi:type="dcterms:W3CDTF">2025-06-10T10:08:00Z</dcterms:created>
  <dcterms:modified xsi:type="dcterms:W3CDTF">2025-06-10T10:08:00Z</dcterms:modified>
</cp:coreProperties>
</file>