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82CD" w14:textId="40DDBA8C" w:rsidR="008E35B4" w:rsidRPr="008A3328" w:rsidRDefault="00570B33" w:rsidP="00570B33">
      <w:pPr>
        <w:jc w:val="center"/>
        <w:rPr>
          <w:rFonts w:ascii="Arial" w:hAnsi="Arial" w:cs="Arial"/>
          <w:b/>
          <w:sz w:val="28"/>
          <w:szCs w:val="28"/>
        </w:rPr>
      </w:pPr>
      <w:r w:rsidRPr="008A3328">
        <w:rPr>
          <w:rFonts w:cs="Arial"/>
          <w:noProof/>
          <w:sz w:val="28"/>
          <w:szCs w:val="28"/>
        </w:rPr>
        <w:drawing>
          <wp:anchor distT="0" distB="0" distL="114300" distR="114300" simplePos="0" relativeHeight="251659264" behindDoc="0" locked="0" layoutInCell="1" allowOverlap="1" wp14:anchorId="7EA52DDB" wp14:editId="4A933182">
            <wp:simplePos x="0" y="0"/>
            <wp:positionH relativeFrom="margin">
              <wp:align>center</wp:align>
            </wp:positionH>
            <wp:positionV relativeFrom="page">
              <wp:posOffset>230505</wp:posOffset>
            </wp:positionV>
            <wp:extent cx="7150100" cy="1397000"/>
            <wp:effectExtent l="0" t="0" r="0" b="0"/>
            <wp:wrapSquare wrapText="bothSides"/>
            <wp:docPr id="59369064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690641" name="Picture 1" descr="A black background with a black squar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01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7A1" w:rsidRPr="008A3328">
        <w:rPr>
          <w:rFonts w:ascii="Arial" w:hAnsi="Arial" w:cs="Arial"/>
          <w:b/>
          <w:sz w:val="28"/>
          <w:szCs w:val="28"/>
        </w:rPr>
        <w:t>Careers Education Information Advice</w:t>
      </w:r>
      <w:r w:rsidR="001331F7" w:rsidRPr="008A3328">
        <w:rPr>
          <w:rFonts w:ascii="Arial" w:hAnsi="Arial" w:cs="Arial"/>
          <w:b/>
          <w:sz w:val="28"/>
          <w:szCs w:val="28"/>
        </w:rPr>
        <w:t xml:space="preserve"> and</w:t>
      </w:r>
      <w:r w:rsidR="00C837A1" w:rsidRPr="008A3328">
        <w:rPr>
          <w:rFonts w:ascii="Arial" w:hAnsi="Arial" w:cs="Arial"/>
          <w:b/>
          <w:sz w:val="28"/>
          <w:szCs w:val="28"/>
        </w:rPr>
        <w:t xml:space="preserve"> Guidance</w:t>
      </w:r>
    </w:p>
    <w:p w14:paraId="335082CE" w14:textId="30BB1438" w:rsidR="001E4D65" w:rsidRPr="008A3328" w:rsidRDefault="00C837A1" w:rsidP="004D02CA">
      <w:pPr>
        <w:jc w:val="center"/>
        <w:rPr>
          <w:rFonts w:ascii="Arial" w:hAnsi="Arial" w:cs="Arial"/>
          <w:b/>
          <w:sz w:val="28"/>
          <w:szCs w:val="28"/>
        </w:rPr>
      </w:pPr>
      <w:r w:rsidRPr="008A3328">
        <w:rPr>
          <w:rFonts w:ascii="Arial" w:hAnsi="Arial" w:cs="Arial"/>
          <w:b/>
          <w:sz w:val="28"/>
          <w:szCs w:val="28"/>
        </w:rPr>
        <w:t xml:space="preserve"> </w:t>
      </w:r>
      <w:r w:rsidR="00703F8C" w:rsidRPr="008A3328">
        <w:rPr>
          <w:rFonts w:ascii="Arial" w:hAnsi="Arial" w:cs="Arial"/>
          <w:b/>
          <w:sz w:val="28"/>
          <w:szCs w:val="28"/>
        </w:rPr>
        <w:t xml:space="preserve">(CEIAG) </w:t>
      </w:r>
      <w:r w:rsidR="008A3328">
        <w:rPr>
          <w:rFonts w:ascii="Arial" w:hAnsi="Arial" w:cs="Arial"/>
          <w:b/>
          <w:sz w:val="28"/>
          <w:szCs w:val="28"/>
        </w:rPr>
        <w:t>Programme</w:t>
      </w:r>
      <w:r w:rsidR="00570B33" w:rsidRPr="008A3328">
        <w:rPr>
          <w:rFonts w:ascii="Arial" w:hAnsi="Arial" w:cs="Arial"/>
          <w:b/>
          <w:sz w:val="28"/>
          <w:szCs w:val="28"/>
        </w:rPr>
        <w:t xml:space="preserve"> 202</w:t>
      </w:r>
      <w:r w:rsidR="00A0798A" w:rsidRPr="008A3328">
        <w:rPr>
          <w:rFonts w:ascii="Arial" w:hAnsi="Arial" w:cs="Arial"/>
          <w:b/>
          <w:sz w:val="28"/>
          <w:szCs w:val="28"/>
        </w:rPr>
        <w:t>4-25</w:t>
      </w:r>
    </w:p>
    <w:p w14:paraId="615A0D4F" w14:textId="77777777" w:rsidR="00A0798A" w:rsidRPr="00A0798A" w:rsidRDefault="00A0798A" w:rsidP="004D02CA">
      <w:pPr>
        <w:jc w:val="center"/>
        <w:rPr>
          <w:rFonts w:ascii="Arial" w:hAnsi="Arial" w:cs="Arial"/>
          <w:b/>
          <w:sz w:val="24"/>
          <w:szCs w:val="24"/>
        </w:rPr>
      </w:pPr>
    </w:p>
    <w:p w14:paraId="2BA909E9" w14:textId="7DAAD98A" w:rsidR="00A0798A" w:rsidRPr="00591486" w:rsidRDefault="00A0798A" w:rsidP="00591486">
      <w:pPr>
        <w:pStyle w:val="ListParagraph"/>
        <w:numPr>
          <w:ilvl w:val="0"/>
          <w:numId w:val="4"/>
        </w:numPr>
        <w:spacing w:after="0"/>
        <w:rPr>
          <w:rFonts w:ascii="Arial" w:hAnsi="Arial" w:cs="Arial"/>
          <w:u w:val="single"/>
        </w:rPr>
      </w:pPr>
      <w:r w:rsidRPr="00591486">
        <w:rPr>
          <w:rFonts w:ascii="Arial" w:hAnsi="Arial" w:cs="Arial"/>
          <w:u w:val="single"/>
        </w:rPr>
        <w:t>Objective:</w:t>
      </w:r>
    </w:p>
    <w:p w14:paraId="563DA674" w14:textId="77777777" w:rsidR="00F97F07" w:rsidRDefault="00F97F07" w:rsidP="003F2A99">
      <w:pPr>
        <w:spacing w:after="0"/>
        <w:rPr>
          <w:rFonts w:ascii="Arial" w:hAnsi="Arial" w:cs="Arial"/>
        </w:rPr>
      </w:pPr>
    </w:p>
    <w:p w14:paraId="073BFF47" w14:textId="17A40DBE" w:rsidR="008926AC" w:rsidRPr="00C265AA" w:rsidRDefault="00102489" w:rsidP="003F2A99">
      <w:pPr>
        <w:spacing w:after="0"/>
        <w:rPr>
          <w:rFonts w:ascii="Arial" w:hAnsi="Arial" w:cs="Arial"/>
        </w:rPr>
      </w:pPr>
      <w:r w:rsidRPr="00C265AA">
        <w:rPr>
          <w:rFonts w:ascii="Arial" w:hAnsi="Arial" w:cs="Arial"/>
        </w:rPr>
        <w:t xml:space="preserve">To </w:t>
      </w:r>
      <w:r w:rsidR="00F97F07">
        <w:rPr>
          <w:rFonts w:ascii="Arial" w:hAnsi="Arial" w:cs="Arial"/>
        </w:rPr>
        <w:t xml:space="preserve">provide </w:t>
      </w:r>
      <w:r w:rsidR="00450A70">
        <w:rPr>
          <w:rFonts w:ascii="Arial" w:hAnsi="Arial" w:cs="Arial"/>
        </w:rPr>
        <w:t>a</w:t>
      </w:r>
      <w:r w:rsidR="00F97F07">
        <w:rPr>
          <w:rFonts w:ascii="Arial" w:hAnsi="Arial" w:cs="Arial"/>
        </w:rPr>
        <w:t xml:space="preserve"> high</w:t>
      </w:r>
      <w:r w:rsidR="00450A70">
        <w:rPr>
          <w:rFonts w:ascii="Arial" w:hAnsi="Arial" w:cs="Arial"/>
        </w:rPr>
        <w:t xml:space="preserve"> </w:t>
      </w:r>
      <w:r w:rsidR="00F97F07">
        <w:rPr>
          <w:rFonts w:ascii="Arial" w:hAnsi="Arial" w:cs="Arial"/>
        </w:rPr>
        <w:t xml:space="preserve">quality and impactful careers programme to all students, in line with the </w:t>
      </w:r>
      <w:r w:rsidR="006B4157" w:rsidRPr="00C265AA">
        <w:rPr>
          <w:rFonts w:ascii="Arial" w:hAnsi="Arial" w:cs="Arial"/>
        </w:rPr>
        <w:t>Department for Education</w:t>
      </w:r>
      <w:r w:rsidR="00A0798A">
        <w:rPr>
          <w:rFonts w:ascii="Arial" w:hAnsi="Arial" w:cs="Arial"/>
        </w:rPr>
        <w:t xml:space="preserve"> </w:t>
      </w:r>
      <w:r w:rsidR="006B4157" w:rsidRPr="00C265AA">
        <w:rPr>
          <w:rFonts w:ascii="Arial" w:hAnsi="Arial" w:cs="Arial"/>
        </w:rPr>
        <w:t>Careers Strategy and the</w:t>
      </w:r>
      <w:r w:rsidRPr="00C265AA">
        <w:rPr>
          <w:rFonts w:ascii="Arial" w:hAnsi="Arial" w:cs="Arial"/>
        </w:rPr>
        <w:t xml:space="preserve"> 8 </w:t>
      </w:r>
      <w:r w:rsidR="003F2A99" w:rsidRPr="00C265AA">
        <w:rPr>
          <w:rFonts w:ascii="Arial" w:hAnsi="Arial" w:cs="Arial"/>
        </w:rPr>
        <w:t xml:space="preserve">Gatsby Benchmarks: </w:t>
      </w:r>
      <w:hyperlink r:id="rId6" w:history="1">
        <w:r w:rsidR="008926AC" w:rsidRPr="00C265AA">
          <w:rPr>
            <w:rStyle w:val="Hyperlink"/>
            <w:rFonts w:ascii="Arial" w:hAnsi="Arial" w:cs="Arial"/>
          </w:rPr>
          <w:t>https://www.gov.uk/government/publications/careers-guidance-provision-for-young-people-in-schools</w:t>
        </w:r>
      </w:hyperlink>
    </w:p>
    <w:p w14:paraId="51A82AC5" w14:textId="146E2DD6" w:rsidR="00E550E8" w:rsidRPr="00C265AA" w:rsidRDefault="00CA5D5E" w:rsidP="003F2A99">
      <w:pPr>
        <w:spacing w:after="0"/>
        <w:rPr>
          <w:rStyle w:val="Hyperlink"/>
          <w:rFonts w:ascii="Arial" w:hAnsi="Arial" w:cs="Arial"/>
        </w:rPr>
      </w:pPr>
      <w:hyperlink r:id="rId7" w:history="1">
        <w:r w:rsidRPr="00C265AA">
          <w:rPr>
            <w:rStyle w:val="Hyperlink"/>
            <w:rFonts w:ascii="Arial" w:hAnsi="Arial" w:cs="Arial"/>
          </w:rPr>
          <w:t>https://www.gatsby.org.uk/education/focus-areas/good-career-guidance</w:t>
        </w:r>
      </w:hyperlink>
      <w:r w:rsidR="00016797" w:rsidRPr="00C265AA">
        <w:rPr>
          <w:rStyle w:val="Hyperlink"/>
          <w:rFonts w:ascii="Arial" w:hAnsi="Arial" w:cs="Arial"/>
        </w:rPr>
        <w:t>.</w:t>
      </w:r>
    </w:p>
    <w:p w14:paraId="61E130CC" w14:textId="1719FBF2" w:rsidR="00016797" w:rsidRPr="00C265AA" w:rsidRDefault="00016797" w:rsidP="003F2A99">
      <w:pPr>
        <w:spacing w:after="0"/>
        <w:rPr>
          <w:rStyle w:val="Hyperlink"/>
          <w:rFonts w:ascii="Arial" w:hAnsi="Arial" w:cs="Arial"/>
        </w:rPr>
      </w:pPr>
    </w:p>
    <w:p w14:paraId="7F10351E" w14:textId="5146EC1C" w:rsidR="008D5A30" w:rsidRPr="00591486" w:rsidRDefault="008D5A30" w:rsidP="00591486">
      <w:pPr>
        <w:pStyle w:val="ListParagraph"/>
        <w:numPr>
          <w:ilvl w:val="0"/>
          <w:numId w:val="4"/>
        </w:numPr>
        <w:spacing w:after="0"/>
        <w:rPr>
          <w:rFonts w:ascii="Arial" w:hAnsi="Arial" w:cs="Arial"/>
          <w:bCs/>
          <w:iCs/>
          <w:u w:val="single"/>
        </w:rPr>
      </w:pPr>
      <w:r w:rsidRPr="00591486">
        <w:rPr>
          <w:rFonts w:ascii="Arial" w:hAnsi="Arial" w:cs="Arial"/>
          <w:bCs/>
          <w:iCs/>
          <w:u w:val="single"/>
        </w:rPr>
        <w:t>Introduction and Context:</w:t>
      </w:r>
    </w:p>
    <w:p w14:paraId="7950B585" w14:textId="77777777" w:rsidR="00933C9D" w:rsidRPr="008D5A30" w:rsidRDefault="00933C9D" w:rsidP="0016328E">
      <w:pPr>
        <w:spacing w:after="0"/>
        <w:rPr>
          <w:rFonts w:ascii="Arial" w:hAnsi="Arial" w:cs="Arial"/>
          <w:bCs/>
          <w:iCs/>
          <w:u w:val="single"/>
        </w:rPr>
      </w:pPr>
    </w:p>
    <w:p w14:paraId="335082D0" w14:textId="377FB531" w:rsidR="001E4D65" w:rsidRDefault="0016328E" w:rsidP="0016328E">
      <w:pPr>
        <w:spacing w:after="0"/>
        <w:rPr>
          <w:rFonts w:ascii="Arial" w:hAnsi="Arial" w:cs="Arial"/>
        </w:rPr>
      </w:pPr>
      <w:r w:rsidRPr="00C265AA">
        <w:rPr>
          <w:rFonts w:ascii="Arial" w:hAnsi="Arial" w:cs="Arial"/>
          <w:bCs/>
          <w:iCs/>
        </w:rPr>
        <w:t xml:space="preserve">Weymouth &amp; Kingston Maurward College supports and inspires students to make well-informed career and progression choices, giving them </w:t>
      </w:r>
      <w:r w:rsidR="00C23EBD" w:rsidRPr="00C265AA">
        <w:rPr>
          <w:rFonts w:ascii="Arial" w:hAnsi="Arial" w:cs="Arial"/>
          <w:bCs/>
          <w:iCs/>
        </w:rPr>
        <w:t>the tools</w:t>
      </w:r>
      <w:r w:rsidR="005A0BE2">
        <w:rPr>
          <w:rFonts w:ascii="Arial" w:hAnsi="Arial" w:cs="Arial"/>
          <w:bCs/>
          <w:iCs/>
        </w:rPr>
        <w:t xml:space="preserve"> </w:t>
      </w:r>
      <w:r w:rsidRPr="00C265AA">
        <w:rPr>
          <w:rFonts w:ascii="Arial" w:hAnsi="Arial" w:cs="Arial"/>
          <w:bCs/>
          <w:iCs/>
        </w:rPr>
        <w:t xml:space="preserve">they need to build a positive future. </w:t>
      </w:r>
      <w:r w:rsidR="00A72B2D" w:rsidRPr="00C265AA">
        <w:rPr>
          <w:rFonts w:ascii="Arial" w:hAnsi="Arial" w:cs="Arial"/>
          <w:bCs/>
          <w:iCs/>
        </w:rPr>
        <w:t xml:space="preserve">The </w:t>
      </w:r>
      <w:r w:rsidR="0064012B" w:rsidRPr="00C265AA">
        <w:rPr>
          <w:rFonts w:ascii="Arial" w:hAnsi="Arial" w:cs="Arial"/>
          <w:bCs/>
          <w:iCs/>
        </w:rPr>
        <w:t>c</w:t>
      </w:r>
      <w:r w:rsidR="00A72B2D" w:rsidRPr="00C265AA">
        <w:rPr>
          <w:rFonts w:ascii="Arial" w:hAnsi="Arial" w:cs="Arial"/>
          <w:bCs/>
          <w:iCs/>
        </w:rPr>
        <w:t xml:space="preserve">ollege promotes equal opportunities for all, striving to raise aspirations and prepare </w:t>
      </w:r>
      <w:r w:rsidR="0004667C">
        <w:rPr>
          <w:rFonts w:ascii="Arial" w:hAnsi="Arial" w:cs="Arial"/>
          <w:bCs/>
          <w:iCs/>
        </w:rPr>
        <w:t>student</w:t>
      </w:r>
      <w:r w:rsidR="00A72B2D" w:rsidRPr="00C265AA">
        <w:rPr>
          <w:rFonts w:ascii="Arial" w:hAnsi="Arial" w:cs="Arial"/>
          <w:bCs/>
          <w:iCs/>
        </w:rPr>
        <w:t xml:space="preserve">s for life after college. </w:t>
      </w:r>
      <w:r w:rsidR="001D5C76" w:rsidRPr="00C265AA">
        <w:rPr>
          <w:rFonts w:ascii="Arial" w:hAnsi="Arial" w:cs="Arial"/>
        </w:rPr>
        <w:t xml:space="preserve">The </w:t>
      </w:r>
      <w:r w:rsidR="009B70C5" w:rsidRPr="00C265AA">
        <w:rPr>
          <w:rFonts w:ascii="Arial" w:hAnsi="Arial" w:cs="Arial"/>
        </w:rPr>
        <w:t>Weymouth</w:t>
      </w:r>
      <w:r w:rsidR="00102489" w:rsidRPr="00C265AA">
        <w:rPr>
          <w:rFonts w:ascii="Arial" w:hAnsi="Arial" w:cs="Arial"/>
        </w:rPr>
        <w:t xml:space="preserve"> </w:t>
      </w:r>
      <w:r w:rsidR="001D5C76" w:rsidRPr="00C265AA">
        <w:rPr>
          <w:rFonts w:ascii="Arial" w:hAnsi="Arial" w:cs="Arial"/>
        </w:rPr>
        <w:t xml:space="preserve">campus </w:t>
      </w:r>
      <w:r w:rsidR="009B70C5" w:rsidRPr="00C265AA">
        <w:rPr>
          <w:rFonts w:ascii="Arial" w:hAnsi="Arial" w:cs="Arial"/>
        </w:rPr>
        <w:t>employs</w:t>
      </w:r>
      <w:r w:rsidR="00102489" w:rsidRPr="00C265AA">
        <w:rPr>
          <w:rFonts w:ascii="Arial" w:hAnsi="Arial" w:cs="Arial"/>
        </w:rPr>
        <w:t xml:space="preserve"> a qualified</w:t>
      </w:r>
      <w:r w:rsidR="00E550E8" w:rsidRPr="00C265AA">
        <w:rPr>
          <w:rFonts w:ascii="Arial" w:hAnsi="Arial" w:cs="Arial"/>
        </w:rPr>
        <w:t xml:space="preserve"> Senior</w:t>
      </w:r>
      <w:r w:rsidR="00102489" w:rsidRPr="00C265AA">
        <w:rPr>
          <w:rFonts w:ascii="Arial" w:hAnsi="Arial" w:cs="Arial"/>
        </w:rPr>
        <w:t xml:space="preserve"> Careers and Guidance </w:t>
      </w:r>
      <w:r w:rsidR="00E550E8" w:rsidRPr="00C265AA">
        <w:rPr>
          <w:rFonts w:ascii="Arial" w:hAnsi="Arial" w:cs="Arial"/>
        </w:rPr>
        <w:t>Advisor</w:t>
      </w:r>
      <w:r w:rsidR="00102489" w:rsidRPr="00C265AA">
        <w:rPr>
          <w:rFonts w:ascii="Arial" w:hAnsi="Arial" w:cs="Arial"/>
        </w:rPr>
        <w:t xml:space="preserve"> with over </w:t>
      </w:r>
      <w:r w:rsidR="00E550E8" w:rsidRPr="00C265AA">
        <w:rPr>
          <w:rFonts w:ascii="Arial" w:hAnsi="Arial" w:cs="Arial"/>
        </w:rPr>
        <w:t>3</w:t>
      </w:r>
      <w:r w:rsidR="00102489" w:rsidRPr="00C265AA">
        <w:rPr>
          <w:rFonts w:ascii="Arial" w:hAnsi="Arial" w:cs="Arial"/>
        </w:rPr>
        <w:t xml:space="preserve">7 years of experience </w:t>
      </w:r>
      <w:r w:rsidR="006438C9" w:rsidRPr="00C265AA">
        <w:rPr>
          <w:rFonts w:ascii="Arial" w:hAnsi="Arial" w:cs="Arial"/>
        </w:rPr>
        <w:t xml:space="preserve">in </w:t>
      </w:r>
      <w:r w:rsidR="00E550E8" w:rsidRPr="00C265AA">
        <w:rPr>
          <w:rFonts w:ascii="Arial" w:hAnsi="Arial" w:cs="Arial"/>
        </w:rPr>
        <w:t>post</w:t>
      </w:r>
      <w:r w:rsidR="005A0BE2">
        <w:rPr>
          <w:rFonts w:ascii="Arial" w:hAnsi="Arial" w:cs="Arial"/>
        </w:rPr>
        <w:t>-</w:t>
      </w:r>
      <w:r w:rsidR="00E550E8" w:rsidRPr="00C265AA">
        <w:rPr>
          <w:rFonts w:ascii="Arial" w:hAnsi="Arial" w:cs="Arial"/>
        </w:rPr>
        <w:t xml:space="preserve">16 </w:t>
      </w:r>
      <w:r w:rsidR="005A0BE2">
        <w:rPr>
          <w:rFonts w:ascii="Arial" w:hAnsi="Arial" w:cs="Arial"/>
        </w:rPr>
        <w:t>(</w:t>
      </w:r>
      <w:r w:rsidR="00E550E8" w:rsidRPr="00C265AA">
        <w:rPr>
          <w:rFonts w:ascii="Arial" w:hAnsi="Arial" w:cs="Arial"/>
        </w:rPr>
        <w:t>6</w:t>
      </w:r>
      <w:r w:rsidR="00E550E8" w:rsidRPr="00C265AA">
        <w:rPr>
          <w:rFonts w:ascii="Arial" w:hAnsi="Arial" w:cs="Arial"/>
          <w:vertAlign w:val="superscript"/>
        </w:rPr>
        <w:t>th</w:t>
      </w:r>
      <w:r w:rsidR="00E550E8" w:rsidRPr="00C265AA">
        <w:rPr>
          <w:rFonts w:ascii="Arial" w:hAnsi="Arial" w:cs="Arial"/>
        </w:rPr>
        <w:t xml:space="preserve"> form</w:t>
      </w:r>
      <w:r w:rsidR="006438C9" w:rsidRPr="00C265AA">
        <w:rPr>
          <w:rFonts w:ascii="Arial" w:hAnsi="Arial" w:cs="Arial"/>
        </w:rPr>
        <w:t xml:space="preserve"> and in Further Education</w:t>
      </w:r>
      <w:r w:rsidR="005A0BE2">
        <w:rPr>
          <w:rFonts w:ascii="Arial" w:hAnsi="Arial" w:cs="Arial"/>
        </w:rPr>
        <w:t>)</w:t>
      </w:r>
      <w:r w:rsidR="00A84F6C" w:rsidRPr="00C265AA">
        <w:rPr>
          <w:rFonts w:ascii="Arial" w:hAnsi="Arial" w:cs="Arial"/>
        </w:rPr>
        <w:t xml:space="preserve">, a qualified CIAG Adviser </w:t>
      </w:r>
      <w:r w:rsidR="00102489" w:rsidRPr="00C265AA">
        <w:rPr>
          <w:rFonts w:ascii="Arial" w:hAnsi="Arial" w:cs="Arial"/>
        </w:rPr>
        <w:t xml:space="preserve">and a </w:t>
      </w:r>
      <w:r w:rsidR="00E550E8" w:rsidRPr="00C265AA">
        <w:rPr>
          <w:rFonts w:ascii="Arial" w:hAnsi="Arial" w:cs="Arial"/>
        </w:rPr>
        <w:t>trainee</w:t>
      </w:r>
      <w:r w:rsidR="00102489" w:rsidRPr="00C265AA">
        <w:rPr>
          <w:rFonts w:ascii="Arial" w:hAnsi="Arial" w:cs="Arial"/>
        </w:rPr>
        <w:t xml:space="preserve"> C</w:t>
      </w:r>
      <w:r w:rsidR="00A84F6C" w:rsidRPr="00C265AA">
        <w:rPr>
          <w:rFonts w:ascii="Arial" w:hAnsi="Arial" w:cs="Arial"/>
        </w:rPr>
        <w:t>IAG</w:t>
      </w:r>
      <w:r w:rsidR="00102489" w:rsidRPr="00C265AA">
        <w:rPr>
          <w:rFonts w:ascii="Arial" w:hAnsi="Arial" w:cs="Arial"/>
        </w:rPr>
        <w:t xml:space="preserve"> A</w:t>
      </w:r>
      <w:r w:rsidR="001E4D65" w:rsidRPr="00C265AA">
        <w:rPr>
          <w:rFonts w:ascii="Arial" w:hAnsi="Arial" w:cs="Arial"/>
        </w:rPr>
        <w:t>dviser.</w:t>
      </w:r>
      <w:r w:rsidR="001D5C76" w:rsidRPr="00C265AA">
        <w:rPr>
          <w:rFonts w:ascii="Arial" w:hAnsi="Arial" w:cs="Arial"/>
        </w:rPr>
        <w:t xml:space="preserve"> The Kingston Maurward campus employs a qualified Careers and Guidance Advisor with over 30 years of experience supporting a wide range of young people in schools, colleges and in the community</w:t>
      </w:r>
      <w:r w:rsidR="00E773C9">
        <w:rPr>
          <w:rFonts w:ascii="Arial" w:hAnsi="Arial" w:cs="Arial"/>
        </w:rPr>
        <w:t xml:space="preserve">. The team </w:t>
      </w:r>
      <w:r w:rsidR="001D5C76" w:rsidRPr="00C265AA">
        <w:rPr>
          <w:rFonts w:ascii="Arial" w:hAnsi="Arial" w:cs="Arial"/>
        </w:rPr>
        <w:t>also has extensive experience working with students who have special educational needs.</w:t>
      </w:r>
    </w:p>
    <w:p w14:paraId="35212420" w14:textId="0C0001D6" w:rsidR="008D5A30" w:rsidRDefault="00AF6C70" w:rsidP="00E773C9">
      <w:pPr>
        <w:rPr>
          <w:rFonts w:ascii="Arial" w:hAnsi="Arial" w:cs="Arial"/>
        </w:rPr>
      </w:pPr>
      <w:r>
        <w:rPr>
          <w:rFonts w:ascii="Arial" w:hAnsi="Arial" w:cs="Arial"/>
        </w:rPr>
        <w:t xml:space="preserve">Both campuses at </w:t>
      </w:r>
      <w:r w:rsidR="008D5A30" w:rsidRPr="00C265AA">
        <w:rPr>
          <w:rFonts w:ascii="Arial" w:hAnsi="Arial" w:cs="Arial"/>
        </w:rPr>
        <w:t>Weymouth &amp; Kingston Maurward College hold the Matrix Standard for its quality of delivering Information, Advice and Guidance (IAG).</w:t>
      </w:r>
    </w:p>
    <w:p w14:paraId="47727933" w14:textId="1062AE79" w:rsidR="009C0036" w:rsidRDefault="00A95A9B" w:rsidP="00E773C9">
      <w:pPr>
        <w:rPr>
          <w:rFonts w:ascii="Arial" w:hAnsi="Arial" w:cs="Arial"/>
        </w:rPr>
      </w:pPr>
      <w:r>
        <w:rPr>
          <w:rFonts w:ascii="Arial" w:hAnsi="Arial" w:cs="Arial"/>
        </w:rPr>
        <w:t xml:space="preserve">This </w:t>
      </w:r>
      <w:r w:rsidR="00586423">
        <w:rPr>
          <w:rFonts w:ascii="Arial" w:hAnsi="Arial" w:cs="Arial"/>
        </w:rPr>
        <w:t xml:space="preserve">document </w:t>
      </w:r>
      <w:r w:rsidR="002720CB">
        <w:rPr>
          <w:rFonts w:ascii="Arial" w:hAnsi="Arial" w:cs="Arial"/>
        </w:rPr>
        <w:t>outlines the careers programme delivered by the college team</w:t>
      </w:r>
      <w:r w:rsidR="00586423">
        <w:rPr>
          <w:rFonts w:ascii="Arial" w:hAnsi="Arial" w:cs="Arial"/>
        </w:rPr>
        <w:t xml:space="preserve"> in detail</w:t>
      </w:r>
      <w:r w:rsidR="0016520A">
        <w:rPr>
          <w:rFonts w:ascii="Arial" w:hAnsi="Arial" w:cs="Arial"/>
        </w:rPr>
        <w:t xml:space="preserve"> and is </w:t>
      </w:r>
      <w:r w:rsidR="00DD057A">
        <w:rPr>
          <w:rFonts w:ascii="Arial" w:hAnsi="Arial" w:cs="Arial"/>
        </w:rPr>
        <w:t xml:space="preserve">presented within the context of the </w:t>
      </w:r>
      <w:r w:rsidR="00BC5CA4">
        <w:rPr>
          <w:rFonts w:ascii="Arial" w:hAnsi="Arial" w:cs="Arial"/>
        </w:rPr>
        <w:t xml:space="preserve">Gatsby Benchmarks. </w:t>
      </w:r>
    </w:p>
    <w:p w14:paraId="41D58311" w14:textId="77777777" w:rsidR="00591486" w:rsidRDefault="00591486" w:rsidP="00E773C9">
      <w:pPr>
        <w:rPr>
          <w:rFonts w:ascii="Arial" w:hAnsi="Arial" w:cs="Arial"/>
        </w:rPr>
      </w:pPr>
    </w:p>
    <w:p w14:paraId="68CE9EF2" w14:textId="3CFA7035" w:rsidR="0016328E" w:rsidRDefault="00591486" w:rsidP="00591486">
      <w:pPr>
        <w:pStyle w:val="ListParagraph"/>
        <w:numPr>
          <w:ilvl w:val="0"/>
          <w:numId w:val="4"/>
        </w:numPr>
        <w:rPr>
          <w:rFonts w:ascii="Arial" w:hAnsi="Arial" w:cs="Arial"/>
        </w:rPr>
      </w:pPr>
      <w:r>
        <w:rPr>
          <w:rFonts w:ascii="Arial" w:hAnsi="Arial" w:cs="Arial"/>
        </w:rPr>
        <w:t>The Careers Programme</w:t>
      </w:r>
    </w:p>
    <w:p w14:paraId="482D9245" w14:textId="77777777" w:rsidR="001A6AB0" w:rsidRPr="00591486" w:rsidRDefault="001A6AB0" w:rsidP="001A6AB0">
      <w:pPr>
        <w:pStyle w:val="ListParagraph"/>
        <w:rPr>
          <w:rFonts w:ascii="Arial" w:hAnsi="Arial" w:cs="Arial"/>
        </w:rPr>
      </w:pPr>
    </w:p>
    <w:p w14:paraId="335082D1" w14:textId="0010C181" w:rsidR="002D79DE" w:rsidRPr="00C265AA" w:rsidRDefault="00855C19" w:rsidP="00C23EBD">
      <w:pPr>
        <w:rPr>
          <w:rFonts w:ascii="Arial" w:hAnsi="Arial" w:cs="Arial"/>
          <w:b/>
        </w:rPr>
      </w:pPr>
      <w:r>
        <w:rPr>
          <w:rFonts w:ascii="Arial" w:hAnsi="Arial" w:cs="Arial"/>
          <w:b/>
        </w:rPr>
        <w:t xml:space="preserve">Benchmark 1: </w:t>
      </w:r>
      <w:r w:rsidR="002D79DE" w:rsidRPr="00C265AA">
        <w:rPr>
          <w:rFonts w:ascii="Arial" w:hAnsi="Arial" w:cs="Arial"/>
          <w:b/>
        </w:rPr>
        <w:t>A stable careers programme. Every school and college should have an embedded programme of career education and guidance that is known and understood by students, parents, teachers, governors and employers.</w:t>
      </w:r>
    </w:p>
    <w:p w14:paraId="73EF9D95" w14:textId="1FA2E8DE" w:rsidR="000C30F5" w:rsidRDefault="00134BBE" w:rsidP="00CA020F">
      <w:pPr>
        <w:rPr>
          <w:rFonts w:ascii="Arial" w:hAnsi="Arial" w:cs="Arial"/>
        </w:rPr>
      </w:pPr>
      <w:r w:rsidRPr="00C265AA">
        <w:rPr>
          <w:rFonts w:ascii="Arial" w:hAnsi="Arial" w:cs="Arial"/>
        </w:rPr>
        <w:t xml:space="preserve">The </w:t>
      </w:r>
      <w:r w:rsidR="00D83B88">
        <w:rPr>
          <w:rFonts w:ascii="Arial" w:hAnsi="Arial" w:cs="Arial"/>
        </w:rPr>
        <w:t xml:space="preserve">teams at both campuses </w:t>
      </w:r>
      <w:r w:rsidR="00653350">
        <w:rPr>
          <w:rFonts w:ascii="Arial" w:hAnsi="Arial" w:cs="Arial"/>
        </w:rPr>
        <w:t>deliver</w:t>
      </w:r>
      <w:r w:rsidR="00DD057A">
        <w:rPr>
          <w:rFonts w:ascii="Arial" w:hAnsi="Arial" w:cs="Arial"/>
        </w:rPr>
        <w:t xml:space="preserve"> </w:t>
      </w:r>
      <w:r w:rsidR="00653350">
        <w:rPr>
          <w:rFonts w:ascii="Arial" w:hAnsi="Arial" w:cs="Arial"/>
        </w:rPr>
        <w:t>a</w:t>
      </w:r>
      <w:r w:rsidR="00EC5149" w:rsidRPr="00C265AA">
        <w:rPr>
          <w:rFonts w:ascii="Arial" w:hAnsi="Arial" w:cs="Arial"/>
        </w:rPr>
        <w:t xml:space="preserve"> </w:t>
      </w:r>
      <w:r w:rsidR="001A6AB0">
        <w:rPr>
          <w:rFonts w:ascii="Arial" w:hAnsi="Arial" w:cs="Arial"/>
        </w:rPr>
        <w:t xml:space="preserve">dynamic </w:t>
      </w:r>
      <w:r w:rsidRPr="00C265AA">
        <w:rPr>
          <w:rFonts w:ascii="Arial" w:hAnsi="Arial" w:cs="Arial"/>
        </w:rPr>
        <w:t>c</w:t>
      </w:r>
      <w:r w:rsidR="00EC5149" w:rsidRPr="00C265AA">
        <w:rPr>
          <w:rFonts w:ascii="Arial" w:hAnsi="Arial" w:cs="Arial"/>
        </w:rPr>
        <w:t xml:space="preserve">areers programme </w:t>
      </w:r>
      <w:r w:rsidR="001A6AB0">
        <w:rPr>
          <w:rFonts w:ascii="Arial" w:hAnsi="Arial" w:cs="Arial"/>
        </w:rPr>
        <w:t xml:space="preserve">that </w:t>
      </w:r>
      <w:r w:rsidR="001962CE">
        <w:rPr>
          <w:rFonts w:ascii="Arial" w:hAnsi="Arial" w:cs="Arial"/>
        </w:rPr>
        <w:t>is</w:t>
      </w:r>
      <w:r w:rsidR="001962CE" w:rsidRPr="00C265AA">
        <w:rPr>
          <w:rFonts w:ascii="Arial" w:hAnsi="Arial" w:cs="Arial"/>
        </w:rPr>
        <w:t xml:space="preserve"> designed to help students find their best </w:t>
      </w:r>
      <w:r w:rsidR="009C2C0C">
        <w:rPr>
          <w:rFonts w:ascii="Arial" w:hAnsi="Arial" w:cs="Arial"/>
        </w:rPr>
        <w:t xml:space="preserve">possible </w:t>
      </w:r>
      <w:r w:rsidR="001962CE" w:rsidRPr="00C265AA">
        <w:rPr>
          <w:rFonts w:ascii="Arial" w:hAnsi="Arial" w:cs="Arial"/>
        </w:rPr>
        <w:t>next step</w:t>
      </w:r>
      <w:r w:rsidR="009C2C0C">
        <w:rPr>
          <w:rFonts w:ascii="Arial" w:hAnsi="Arial" w:cs="Arial"/>
        </w:rPr>
        <w:t xml:space="preserve">. </w:t>
      </w:r>
      <w:r w:rsidR="001962CE">
        <w:rPr>
          <w:rFonts w:ascii="Arial" w:hAnsi="Arial" w:cs="Arial"/>
        </w:rPr>
        <w:t xml:space="preserve">The programme </w:t>
      </w:r>
      <w:r w:rsidR="001A6AB0" w:rsidRPr="001962CE">
        <w:rPr>
          <w:rFonts w:ascii="Arial" w:hAnsi="Arial" w:cs="Arial"/>
        </w:rPr>
        <w:t xml:space="preserve">consists of </w:t>
      </w:r>
      <w:r w:rsidR="00D83B88" w:rsidRPr="001962CE">
        <w:rPr>
          <w:rFonts w:ascii="Arial" w:hAnsi="Arial" w:cs="Arial"/>
        </w:rPr>
        <w:t>individual</w:t>
      </w:r>
      <w:r w:rsidR="00D83B88">
        <w:rPr>
          <w:rFonts w:ascii="Arial" w:hAnsi="Arial" w:cs="Arial"/>
        </w:rPr>
        <w:t xml:space="preserve"> advice and guidance, work related activities, taught employability curriculum and </w:t>
      </w:r>
      <w:r w:rsidR="002616D5">
        <w:rPr>
          <w:rFonts w:ascii="Arial" w:hAnsi="Arial" w:cs="Arial"/>
        </w:rPr>
        <w:t xml:space="preserve">planned, </w:t>
      </w:r>
      <w:r w:rsidR="00D46F43">
        <w:rPr>
          <w:rFonts w:ascii="Arial" w:hAnsi="Arial" w:cs="Arial"/>
        </w:rPr>
        <w:t>practical</w:t>
      </w:r>
      <w:r w:rsidR="002616D5">
        <w:rPr>
          <w:rFonts w:ascii="Arial" w:hAnsi="Arial" w:cs="Arial"/>
        </w:rPr>
        <w:t xml:space="preserve"> </w:t>
      </w:r>
      <w:r w:rsidR="00D83B88">
        <w:rPr>
          <w:rFonts w:ascii="Arial" w:hAnsi="Arial" w:cs="Arial"/>
        </w:rPr>
        <w:t xml:space="preserve">interactions with employers. </w:t>
      </w:r>
    </w:p>
    <w:p w14:paraId="6AC39EB3" w14:textId="53BC1C62" w:rsidR="00CA020F" w:rsidRPr="00C265AA" w:rsidRDefault="00134BBE" w:rsidP="00CA020F">
      <w:pPr>
        <w:rPr>
          <w:rFonts w:ascii="Arial" w:hAnsi="Arial" w:cs="Arial"/>
        </w:rPr>
      </w:pPr>
      <w:r w:rsidRPr="00C265AA">
        <w:rPr>
          <w:rFonts w:ascii="Arial" w:hAnsi="Arial" w:cs="Arial"/>
        </w:rPr>
        <w:t xml:space="preserve">Both </w:t>
      </w:r>
      <w:r w:rsidR="000C30F5">
        <w:rPr>
          <w:rFonts w:ascii="Arial" w:hAnsi="Arial" w:cs="Arial"/>
        </w:rPr>
        <w:t xml:space="preserve">campus-led </w:t>
      </w:r>
      <w:r w:rsidRPr="00C265AA">
        <w:rPr>
          <w:rFonts w:ascii="Arial" w:hAnsi="Arial" w:cs="Arial"/>
        </w:rPr>
        <w:t>career programmes are inclusive and accessible to all students</w:t>
      </w:r>
      <w:r w:rsidR="000C30F5">
        <w:rPr>
          <w:rFonts w:ascii="Arial" w:hAnsi="Arial" w:cs="Arial"/>
        </w:rPr>
        <w:t xml:space="preserve">. The content and activities are designed with individuals in mind and </w:t>
      </w:r>
      <w:r w:rsidR="008479F8" w:rsidRPr="00C265AA">
        <w:rPr>
          <w:rFonts w:ascii="Arial" w:hAnsi="Arial" w:cs="Arial"/>
        </w:rPr>
        <w:t xml:space="preserve">deliver positive outcomes for </w:t>
      </w:r>
      <w:r w:rsidR="0004667C">
        <w:rPr>
          <w:rFonts w:ascii="Arial" w:hAnsi="Arial" w:cs="Arial"/>
        </w:rPr>
        <w:t>student</w:t>
      </w:r>
      <w:r w:rsidR="008479F8" w:rsidRPr="00C265AA">
        <w:rPr>
          <w:rFonts w:ascii="Arial" w:hAnsi="Arial" w:cs="Arial"/>
        </w:rPr>
        <w:t>s that help meet the</w:t>
      </w:r>
      <w:r w:rsidR="00AF7175">
        <w:rPr>
          <w:rFonts w:ascii="Arial" w:hAnsi="Arial" w:cs="Arial"/>
        </w:rPr>
        <w:t xml:space="preserve">ir aspirations to enter employment across a wide range of </w:t>
      </w:r>
      <w:r w:rsidR="008479F8" w:rsidRPr="00C265AA">
        <w:rPr>
          <w:rFonts w:ascii="Arial" w:hAnsi="Arial" w:cs="Arial"/>
        </w:rPr>
        <w:t>industry</w:t>
      </w:r>
      <w:r w:rsidR="00AF7175">
        <w:rPr>
          <w:rFonts w:ascii="Arial" w:hAnsi="Arial" w:cs="Arial"/>
        </w:rPr>
        <w:t xml:space="preserve"> sectors</w:t>
      </w:r>
      <w:r w:rsidR="001E3867" w:rsidRPr="00C265AA">
        <w:rPr>
          <w:rFonts w:ascii="Arial" w:hAnsi="Arial" w:cs="Arial"/>
        </w:rPr>
        <w:t>.</w:t>
      </w:r>
    </w:p>
    <w:p w14:paraId="3753C726" w14:textId="77777777" w:rsidR="000B584B" w:rsidRPr="00C265AA" w:rsidRDefault="000B584B" w:rsidP="00CA020F">
      <w:pPr>
        <w:rPr>
          <w:rFonts w:ascii="Arial" w:hAnsi="Arial" w:cs="Arial"/>
        </w:rPr>
      </w:pPr>
    </w:p>
    <w:p w14:paraId="335082D5" w14:textId="60E1B356" w:rsidR="002D79DE" w:rsidRPr="00C265AA" w:rsidRDefault="00855C19" w:rsidP="00CA020F">
      <w:pPr>
        <w:rPr>
          <w:rFonts w:ascii="Arial" w:hAnsi="Arial" w:cs="Arial"/>
          <w:b/>
        </w:rPr>
      </w:pPr>
      <w:r>
        <w:rPr>
          <w:rFonts w:ascii="Arial" w:hAnsi="Arial" w:cs="Arial"/>
          <w:b/>
        </w:rPr>
        <w:lastRenderedPageBreak/>
        <w:t xml:space="preserve">Benchmark 2: </w:t>
      </w:r>
      <w:r w:rsidR="002D79DE" w:rsidRPr="00C265AA">
        <w:rPr>
          <w:rFonts w:ascii="Arial" w:hAnsi="Arial" w:cs="Arial"/>
          <w:b/>
        </w:rPr>
        <w:t>Learning from career and labour market information. Every student, and their parents, should have access to good quality information about future study options and labour market opportunities. They will need the support of an informed adviser to make best use of available information.</w:t>
      </w:r>
    </w:p>
    <w:p w14:paraId="0404F3D0" w14:textId="6FD31993" w:rsidR="00CA020F" w:rsidRPr="00C265AA" w:rsidRDefault="009B70C5" w:rsidP="00CA020F">
      <w:pPr>
        <w:rPr>
          <w:rFonts w:ascii="Arial" w:hAnsi="Arial" w:cs="Arial"/>
        </w:rPr>
      </w:pPr>
      <w:r w:rsidRPr="00C265AA">
        <w:rPr>
          <w:rFonts w:ascii="Arial" w:hAnsi="Arial" w:cs="Arial"/>
        </w:rPr>
        <w:t>Weymouth</w:t>
      </w:r>
      <w:r w:rsidR="002B03BC" w:rsidRPr="00C265AA">
        <w:rPr>
          <w:rFonts w:ascii="Arial" w:hAnsi="Arial" w:cs="Arial"/>
        </w:rPr>
        <w:t xml:space="preserve"> &amp; Kingston Maurward</w:t>
      </w:r>
      <w:r w:rsidRPr="00C265AA">
        <w:rPr>
          <w:rFonts w:ascii="Arial" w:hAnsi="Arial" w:cs="Arial"/>
        </w:rPr>
        <w:t xml:space="preserve"> C</w:t>
      </w:r>
      <w:r w:rsidR="00EC5149" w:rsidRPr="00C265AA">
        <w:rPr>
          <w:rFonts w:ascii="Arial" w:hAnsi="Arial" w:cs="Arial"/>
        </w:rPr>
        <w:t xml:space="preserve">ollege </w:t>
      </w:r>
      <w:r w:rsidR="005725F4">
        <w:rPr>
          <w:rFonts w:ascii="Arial" w:hAnsi="Arial" w:cs="Arial"/>
        </w:rPr>
        <w:t xml:space="preserve">study programmes are </w:t>
      </w:r>
      <w:r w:rsidR="009A0195">
        <w:rPr>
          <w:rFonts w:ascii="Arial" w:hAnsi="Arial" w:cs="Arial"/>
        </w:rPr>
        <w:t xml:space="preserve">all </w:t>
      </w:r>
      <w:r w:rsidR="005725F4">
        <w:rPr>
          <w:rFonts w:ascii="Arial" w:hAnsi="Arial" w:cs="Arial"/>
        </w:rPr>
        <w:t>designed to focus on</w:t>
      </w:r>
      <w:r w:rsidR="00EC5149" w:rsidRPr="00C265AA">
        <w:rPr>
          <w:rFonts w:ascii="Arial" w:hAnsi="Arial" w:cs="Arial"/>
        </w:rPr>
        <w:t xml:space="preserve"> progression to the next levels of study and also </w:t>
      </w:r>
      <w:r w:rsidR="009A0195">
        <w:rPr>
          <w:rFonts w:ascii="Arial" w:hAnsi="Arial" w:cs="Arial"/>
        </w:rPr>
        <w:t xml:space="preserve">into </w:t>
      </w:r>
      <w:r w:rsidR="00EC5149" w:rsidRPr="00C265AA">
        <w:rPr>
          <w:rFonts w:ascii="Arial" w:hAnsi="Arial" w:cs="Arial"/>
        </w:rPr>
        <w:t xml:space="preserve">employment. </w:t>
      </w:r>
      <w:r w:rsidR="00BC70C7">
        <w:rPr>
          <w:rFonts w:ascii="Arial" w:hAnsi="Arial" w:cs="Arial"/>
        </w:rPr>
        <w:t xml:space="preserve">All study programmes are driven by relevant LMI </w:t>
      </w:r>
      <w:r w:rsidR="005725CD">
        <w:rPr>
          <w:rFonts w:ascii="Arial" w:hAnsi="Arial" w:cs="Arial"/>
        </w:rPr>
        <w:t xml:space="preserve">that is used by staff to determine the most valuable mix and range of academic and practical content. Students and their families </w:t>
      </w:r>
      <w:r w:rsidR="00580447">
        <w:rPr>
          <w:rFonts w:ascii="Arial" w:hAnsi="Arial" w:cs="Arial"/>
        </w:rPr>
        <w:t>c</w:t>
      </w:r>
      <w:r w:rsidR="00453A25" w:rsidRPr="00C265AA">
        <w:rPr>
          <w:rFonts w:ascii="Arial" w:hAnsi="Arial" w:cs="Arial"/>
        </w:rPr>
        <w:t xml:space="preserve">an </w:t>
      </w:r>
      <w:r w:rsidR="00580447">
        <w:rPr>
          <w:rFonts w:ascii="Arial" w:hAnsi="Arial" w:cs="Arial"/>
        </w:rPr>
        <w:t xml:space="preserve">further explore the </w:t>
      </w:r>
      <w:r w:rsidR="00453A25" w:rsidRPr="00C265AA">
        <w:rPr>
          <w:rFonts w:ascii="Arial" w:hAnsi="Arial" w:cs="Arial"/>
        </w:rPr>
        <w:t>LMI information</w:t>
      </w:r>
      <w:r w:rsidR="00580447">
        <w:rPr>
          <w:rFonts w:ascii="Arial" w:hAnsi="Arial" w:cs="Arial"/>
        </w:rPr>
        <w:t xml:space="preserve"> during events and meetings with </w:t>
      </w:r>
      <w:r w:rsidR="00453A25" w:rsidRPr="00C265AA">
        <w:rPr>
          <w:rFonts w:ascii="Arial" w:hAnsi="Arial" w:cs="Arial"/>
        </w:rPr>
        <w:t xml:space="preserve">teaching staff and trained advisers. </w:t>
      </w:r>
      <w:r w:rsidR="00EC5149" w:rsidRPr="00C265AA">
        <w:rPr>
          <w:rFonts w:ascii="Arial" w:hAnsi="Arial" w:cs="Arial"/>
        </w:rPr>
        <w:t xml:space="preserve">Students can </w:t>
      </w:r>
      <w:r w:rsidR="00453A25" w:rsidRPr="00C265AA">
        <w:rPr>
          <w:rFonts w:ascii="Arial" w:hAnsi="Arial" w:cs="Arial"/>
        </w:rPr>
        <w:t xml:space="preserve">also </w:t>
      </w:r>
      <w:r w:rsidR="00EC5149" w:rsidRPr="00C265AA">
        <w:rPr>
          <w:rFonts w:ascii="Arial" w:hAnsi="Arial" w:cs="Arial"/>
        </w:rPr>
        <w:t xml:space="preserve">access trained advisers for </w:t>
      </w:r>
      <w:r w:rsidR="00F640FB" w:rsidRPr="00C265AA">
        <w:rPr>
          <w:rFonts w:ascii="Arial" w:hAnsi="Arial" w:cs="Arial"/>
        </w:rPr>
        <w:t>one-to-one</w:t>
      </w:r>
      <w:r w:rsidR="00EC5149" w:rsidRPr="00C265AA">
        <w:rPr>
          <w:rFonts w:ascii="Arial" w:hAnsi="Arial" w:cs="Arial"/>
        </w:rPr>
        <w:t xml:space="preserve"> guidance</w:t>
      </w:r>
      <w:r w:rsidR="00580447">
        <w:rPr>
          <w:rFonts w:ascii="Arial" w:hAnsi="Arial" w:cs="Arial"/>
        </w:rPr>
        <w:t xml:space="preserve"> as required</w:t>
      </w:r>
      <w:r w:rsidR="00EC5149" w:rsidRPr="00C265AA">
        <w:rPr>
          <w:rFonts w:ascii="Arial" w:hAnsi="Arial" w:cs="Arial"/>
        </w:rPr>
        <w:t xml:space="preserve">. The lecturing staff provide students with </w:t>
      </w:r>
      <w:r w:rsidR="00000B12" w:rsidRPr="00C265AA">
        <w:rPr>
          <w:rFonts w:ascii="Arial" w:hAnsi="Arial" w:cs="Arial"/>
        </w:rPr>
        <w:t xml:space="preserve">updated </w:t>
      </w:r>
      <w:r w:rsidR="00EC5149" w:rsidRPr="00C265AA">
        <w:rPr>
          <w:rFonts w:ascii="Arial" w:hAnsi="Arial" w:cs="Arial"/>
        </w:rPr>
        <w:t>LMI relevant to their course</w:t>
      </w:r>
      <w:r w:rsidR="00F640FB">
        <w:rPr>
          <w:rFonts w:ascii="Arial" w:hAnsi="Arial" w:cs="Arial"/>
        </w:rPr>
        <w:t>,</w:t>
      </w:r>
      <w:r w:rsidR="00EC5149" w:rsidRPr="00C265AA">
        <w:rPr>
          <w:rFonts w:ascii="Arial" w:hAnsi="Arial" w:cs="Arial"/>
        </w:rPr>
        <w:t xml:space="preserve"> and workshops delivered </w:t>
      </w:r>
      <w:r w:rsidR="009B1D5B" w:rsidRPr="00C265AA">
        <w:rPr>
          <w:rFonts w:ascii="Arial" w:hAnsi="Arial" w:cs="Arial"/>
        </w:rPr>
        <w:t>through the curriculum</w:t>
      </w:r>
      <w:r w:rsidR="00EC5149" w:rsidRPr="00C265AA">
        <w:rPr>
          <w:rFonts w:ascii="Arial" w:hAnsi="Arial" w:cs="Arial"/>
        </w:rPr>
        <w:t xml:space="preserve"> provide students with current LMI</w:t>
      </w:r>
      <w:r w:rsidR="008F7342">
        <w:rPr>
          <w:rFonts w:ascii="Arial" w:hAnsi="Arial" w:cs="Arial"/>
        </w:rPr>
        <w:t xml:space="preserve"> to use for their own research into career options</w:t>
      </w:r>
      <w:r w:rsidR="00EC5149" w:rsidRPr="00C265AA">
        <w:rPr>
          <w:rFonts w:ascii="Arial" w:hAnsi="Arial" w:cs="Arial"/>
        </w:rPr>
        <w:t>.</w:t>
      </w:r>
      <w:r w:rsidR="00AD4017" w:rsidRPr="00C265AA">
        <w:rPr>
          <w:rFonts w:ascii="Arial" w:hAnsi="Arial" w:cs="Arial"/>
        </w:rPr>
        <w:t xml:space="preserve"> </w:t>
      </w:r>
      <w:r w:rsidR="00D00DF2" w:rsidRPr="00C265AA">
        <w:rPr>
          <w:rFonts w:ascii="Arial" w:hAnsi="Arial" w:cs="Arial"/>
        </w:rPr>
        <w:t>E</w:t>
      </w:r>
      <w:r w:rsidR="00AD4017" w:rsidRPr="00C265AA">
        <w:rPr>
          <w:rFonts w:ascii="Arial" w:hAnsi="Arial" w:cs="Arial"/>
        </w:rPr>
        <w:t xml:space="preserve">mployers </w:t>
      </w:r>
      <w:r w:rsidR="00580447">
        <w:rPr>
          <w:rFonts w:ascii="Arial" w:hAnsi="Arial" w:cs="Arial"/>
        </w:rPr>
        <w:t xml:space="preserve">regularly </w:t>
      </w:r>
      <w:r w:rsidR="00AD4017" w:rsidRPr="00C265AA">
        <w:rPr>
          <w:rFonts w:ascii="Arial" w:hAnsi="Arial" w:cs="Arial"/>
        </w:rPr>
        <w:t xml:space="preserve">provide </w:t>
      </w:r>
      <w:r w:rsidR="00000B12" w:rsidRPr="00C265AA">
        <w:rPr>
          <w:rFonts w:ascii="Arial" w:hAnsi="Arial" w:cs="Arial"/>
        </w:rPr>
        <w:t xml:space="preserve">industry specific </w:t>
      </w:r>
      <w:r w:rsidR="00AD4017" w:rsidRPr="00C265AA">
        <w:rPr>
          <w:rFonts w:ascii="Arial" w:hAnsi="Arial" w:cs="Arial"/>
        </w:rPr>
        <w:t>LMI to students</w:t>
      </w:r>
      <w:r w:rsidR="00000B12" w:rsidRPr="00C265AA">
        <w:rPr>
          <w:rFonts w:ascii="Arial" w:hAnsi="Arial" w:cs="Arial"/>
        </w:rPr>
        <w:t xml:space="preserve"> and college staff</w:t>
      </w:r>
      <w:r w:rsidR="00D00DF2" w:rsidRPr="00C265AA">
        <w:rPr>
          <w:rFonts w:ascii="Arial" w:hAnsi="Arial" w:cs="Arial"/>
        </w:rPr>
        <w:t xml:space="preserve"> through guest speaker presentations or via workplace visits.</w:t>
      </w:r>
    </w:p>
    <w:p w14:paraId="10E5B931" w14:textId="77777777" w:rsidR="00A93A41" w:rsidRDefault="00A93A41" w:rsidP="00CA020F">
      <w:pPr>
        <w:rPr>
          <w:rFonts w:ascii="Arial" w:hAnsi="Arial" w:cs="Arial"/>
          <w:b/>
        </w:rPr>
      </w:pPr>
    </w:p>
    <w:p w14:paraId="335082D7" w14:textId="6BD8DF9C" w:rsidR="002D79DE" w:rsidRPr="00C265AA" w:rsidRDefault="005D7B04" w:rsidP="00CA020F">
      <w:pPr>
        <w:rPr>
          <w:rFonts w:ascii="Arial" w:hAnsi="Arial" w:cs="Arial"/>
          <w:b/>
        </w:rPr>
      </w:pPr>
      <w:r>
        <w:rPr>
          <w:rFonts w:ascii="Arial" w:hAnsi="Arial" w:cs="Arial"/>
          <w:b/>
        </w:rPr>
        <w:t xml:space="preserve">Benchmark 3: </w:t>
      </w:r>
      <w:r w:rsidR="002D79DE" w:rsidRPr="00C265AA">
        <w:rPr>
          <w:rFonts w:ascii="Arial" w:hAnsi="Arial" w:cs="Arial"/>
          <w:b/>
        </w:rPr>
        <w:t xml:space="preserve">Addressing the needs of each student. Students have different career guidance needs at different stages. Opportunities for advice and support need to be tailored to the needs of each student. </w:t>
      </w:r>
      <w:r w:rsidR="00D36B33">
        <w:rPr>
          <w:rFonts w:ascii="Arial" w:hAnsi="Arial" w:cs="Arial"/>
          <w:b/>
        </w:rPr>
        <w:t>The</w:t>
      </w:r>
      <w:r w:rsidR="002D79DE" w:rsidRPr="00C265AA">
        <w:rPr>
          <w:rFonts w:ascii="Arial" w:hAnsi="Arial" w:cs="Arial"/>
          <w:b/>
        </w:rPr>
        <w:t xml:space="preserve"> careers programme should embed equality and diversity considerations throughout.</w:t>
      </w:r>
    </w:p>
    <w:p w14:paraId="105F902E" w14:textId="54366C97" w:rsidR="008728BD" w:rsidRDefault="00EC5149" w:rsidP="00B70EFB">
      <w:pPr>
        <w:rPr>
          <w:rFonts w:ascii="Arial" w:hAnsi="Arial" w:cs="Arial"/>
        </w:rPr>
      </w:pPr>
      <w:r w:rsidRPr="00C265AA">
        <w:rPr>
          <w:rFonts w:ascii="Arial" w:hAnsi="Arial" w:cs="Arial"/>
        </w:rPr>
        <w:t>The careers programme</w:t>
      </w:r>
      <w:r w:rsidR="00127EC0" w:rsidRPr="00C265AA">
        <w:rPr>
          <w:rFonts w:ascii="Arial" w:hAnsi="Arial" w:cs="Arial"/>
        </w:rPr>
        <w:t xml:space="preserve"> at both campuses</w:t>
      </w:r>
      <w:r w:rsidRPr="00C265AA">
        <w:rPr>
          <w:rFonts w:ascii="Arial" w:hAnsi="Arial" w:cs="Arial"/>
        </w:rPr>
        <w:t xml:space="preserve"> takes in to account the differing needs of students. Where some students can be provided with IAG </w:t>
      </w:r>
      <w:r w:rsidR="008319F0">
        <w:rPr>
          <w:rFonts w:ascii="Arial" w:hAnsi="Arial" w:cs="Arial"/>
        </w:rPr>
        <w:t>and independently research their options,</w:t>
      </w:r>
      <w:r w:rsidRPr="00C265AA">
        <w:rPr>
          <w:rFonts w:ascii="Arial" w:hAnsi="Arial" w:cs="Arial"/>
        </w:rPr>
        <w:t xml:space="preserve"> others need more support. </w:t>
      </w:r>
      <w:r w:rsidR="00882FCB">
        <w:rPr>
          <w:rFonts w:ascii="Arial" w:hAnsi="Arial" w:cs="Arial"/>
        </w:rPr>
        <w:t xml:space="preserve">For students enrolled on specialist Foundation or </w:t>
      </w:r>
      <w:r w:rsidRPr="00C265AA">
        <w:rPr>
          <w:rFonts w:ascii="Arial" w:hAnsi="Arial" w:cs="Arial"/>
        </w:rPr>
        <w:t>Entry level programmes</w:t>
      </w:r>
      <w:r w:rsidR="00882FCB">
        <w:rPr>
          <w:rFonts w:ascii="Arial" w:hAnsi="Arial" w:cs="Arial"/>
        </w:rPr>
        <w:t xml:space="preserve">, specific </w:t>
      </w:r>
      <w:r w:rsidRPr="00C265AA">
        <w:rPr>
          <w:rFonts w:ascii="Arial" w:hAnsi="Arial" w:cs="Arial"/>
        </w:rPr>
        <w:t>qualification</w:t>
      </w:r>
      <w:r w:rsidR="00882FCB">
        <w:rPr>
          <w:rFonts w:ascii="Arial" w:hAnsi="Arial" w:cs="Arial"/>
        </w:rPr>
        <w:t>s</w:t>
      </w:r>
      <w:r w:rsidRPr="00C265AA">
        <w:rPr>
          <w:rFonts w:ascii="Arial" w:hAnsi="Arial" w:cs="Arial"/>
        </w:rPr>
        <w:t xml:space="preserve"> in progression</w:t>
      </w:r>
      <w:r w:rsidR="00882FCB">
        <w:rPr>
          <w:rFonts w:ascii="Arial" w:hAnsi="Arial" w:cs="Arial"/>
        </w:rPr>
        <w:t xml:space="preserve"> are built into the</w:t>
      </w:r>
      <w:r w:rsidR="00765697">
        <w:rPr>
          <w:rFonts w:ascii="Arial" w:hAnsi="Arial" w:cs="Arial"/>
        </w:rPr>
        <w:t xml:space="preserve"> </w:t>
      </w:r>
      <w:r w:rsidR="00882FCB">
        <w:rPr>
          <w:rFonts w:ascii="Arial" w:hAnsi="Arial" w:cs="Arial"/>
        </w:rPr>
        <w:t>study programme</w:t>
      </w:r>
      <w:r w:rsidR="008728BD">
        <w:rPr>
          <w:rFonts w:ascii="Arial" w:hAnsi="Arial" w:cs="Arial"/>
        </w:rPr>
        <w:t xml:space="preserve"> alongside group workshops delivered by the careers team. Additionally, all</w:t>
      </w:r>
      <w:r w:rsidRPr="00C265AA">
        <w:rPr>
          <w:rFonts w:ascii="Arial" w:hAnsi="Arial" w:cs="Arial"/>
        </w:rPr>
        <w:t xml:space="preserve"> students can access one to one </w:t>
      </w:r>
      <w:r w:rsidR="00765697">
        <w:rPr>
          <w:rFonts w:ascii="Arial" w:hAnsi="Arial" w:cs="Arial"/>
        </w:rPr>
        <w:t xml:space="preserve">supported </w:t>
      </w:r>
      <w:r w:rsidRPr="00C265AA">
        <w:rPr>
          <w:rFonts w:ascii="Arial" w:hAnsi="Arial" w:cs="Arial"/>
        </w:rPr>
        <w:t>IAG when group work is not suitable for them.</w:t>
      </w:r>
      <w:r w:rsidR="00647F10" w:rsidRPr="00C265AA">
        <w:rPr>
          <w:rFonts w:ascii="Arial" w:hAnsi="Arial" w:cs="Arial"/>
        </w:rPr>
        <w:t xml:space="preserve"> </w:t>
      </w:r>
    </w:p>
    <w:p w14:paraId="0FB12FCF" w14:textId="3828ADF3" w:rsidR="00B70EFB" w:rsidRPr="00C265AA" w:rsidRDefault="00F32BD0" w:rsidP="00B70EFB">
      <w:pPr>
        <w:rPr>
          <w:rFonts w:ascii="Arial" w:hAnsi="Arial" w:cs="Arial"/>
        </w:rPr>
      </w:pPr>
      <w:r>
        <w:rPr>
          <w:rFonts w:ascii="Arial" w:hAnsi="Arial" w:cs="Arial"/>
        </w:rPr>
        <w:t>On both campuses,</w:t>
      </w:r>
      <w:r w:rsidR="00B70EFB" w:rsidRPr="00C265AA">
        <w:rPr>
          <w:rFonts w:ascii="Arial" w:hAnsi="Arial" w:cs="Arial"/>
        </w:rPr>
        <w:t xml:space="preserve"> careers information, advice and guidance is tailored to meet the individual needs of </w:t>
      </w:r>
      <w:r w:rsidR="0004667C">
        <w:rPr>
          <w:rFonts w:ascii="Arial" w:hAnsi="Arial" w:cs="Arial"/>
        </w:rPr>
        <w:t>student</w:t>
      </w:r>
      <w:r w:rsidR="00B70EFB" w:rsidRPr="00C265AA">
        <w:rPr>
          <w:rFonts w:ascii="Arial" w:hAnsi="Arial" w:cs="Arial"/>
        </w:rPr>
        <w:t xml:space="preserve">s, and the </w:t>
      </w:r>
      <w:r w:rsidR="00512149">
        <w:rPr>
          <w:rFonts w:ascii="Arial" w:hAnsi="Arial" w:cs="Arial"/>
        </w:rPr>
        <w:t>c</w:t>
      </w:r>
      <w:r w:rsidR="00B70EFB" w:rsidRPr="00C265AA">
        <w:rPr>
          <w:rFonts w:ascii="Arial" w:hAnsi="Arial" w:cs="Arial"/>
        </w:rPr>
        <w:t xml:space="preserve">areers </w:t>
      </w:r>
      <w:r w:rsidR="00512149">
        <w:rPr>
          <w:rFonts w:ascii="Arial" w:hAnsi="Arial" w:cs="Arial"/>
        </w:rPr>
        <w:t>t</w:t>
      </w:r>
      <w:r w:rsidR="00B70EFB" w:rsidRPr="00C265AA">
        <w:rPr>
          <w:rFonts w:ascii="Arial" w:hAnsi="Arial" w:cs="Arial"/>
        </w:rPr>
        <w:t xml:space="preserve">eam is an openly available and accessible resource for all </w:t>
      </w:r>
      <w:r w:rsidR="0004667C">
        <w:rPr>
          <w:rFonts w:ascii="Arial" w:hAnsi="Arial" w:cs="Arial"/>
        </w:rPr>
        <w:t>student</w:t>
      </w:r>
      <w:r w:rsidR="00B70EFB" w:rsidRPr="00C265AA">
        <w:rPr>
          <w:rFonts w:ascii="Arial" w:hAnsi="Arial" w:cs="Arial"/>
        </w:rPr>
        <w:t xml:space="preserve">s to utilise </w:t>
      </w:r>
      <w:r w:rsidR="0004667C">
        <w:rPr>
          <w:rFonts w:ascii="Arial" w:hAnsi="Arial" w:cs="Arial"/>
        </w:rPr>
        <w:t>as</w:t>
      </w:r>
      <w:r w:rsidR="00B70EFB" w:rsidRPr="00C265AA">
        <w:rPr>
          <w:rFonts w:ascii="Arial" w:hAnsi="Arial" w:cs="Arial"/>
        </w:rPr>
        <w:t xml:space="preserve"> and when required. </w:t>
      </w:r>
      <w:r w:rsidR="0004667C" w:rsidRPr="00C265AA">
        <w:rPr>
          <w:rFonts w:ascii="Arial" w:hAnsi="Arial" w:cs="Arial"/>
        </w:rPr>
        <w:t>One to one support</w:t>
      </w:r>
      <w:r w:rsidR="0004667C">
        <w:rPr>
          <w:rFonts w:ascii="Arial" w:hAnsi="Arial" w:cs="Arial"/>
        </w:rPr>
        <w:t xml:space="preserve">, </w:t>
      </w:r>
      <w:r w:rsidR="00B70EFB" w:rsidRPr="00C265AA">
        <w:rPr>
          <w:rFonts w:ascii="Arial" w:hAnsi="Arial" w:cs="Arial"/>
        </w:rPr>
        <w:t>specifically careers guidance interviews</w:t>
      </w:r>
      <w:r w:rsidR="0004667C">
        <w:rPr>
          <w:rFonts w:ascii="Arial" w:hAnsi="Arial" w:cs="Arial"/>
        </w:rPr>
        <w:t>,</w:t>
      </w:r>
      <w:r w:rsidR="00B70EFB" w:rsidRPr="00C265AA">
        <w:rPr>
          <w:rFonts w:ascii="Arial" w:hAnsi="Arial" w:cs="Arial"/>
        </w:rPr>
        <w:t xml:space="preserve"> are completely recipient</w:t>
      </w:r>
      <w:r w:rsidR="0004667C">
        <w:rPr>
          <w:rFonts w:ascii="Arial" w:hAnsi="Arial" w:cs="Arial"/>
        </w:rPr>
        <w:t>-</w:t>
      </w:r>
      <w:r w:rsidR="00B70EFB" w:rsidRPr="00C265AA">
        <w:rPr>
          <w:rFonts w:ascii="Arial" w:hAnsi="Arial" w:cs="Arial"/>
        </w:rPr>
        <w:t xml:space="preserve">led and are personalised to meet the individual needs and aspirations of the </w:t>
      </w:r>
      <w:r w:rsidR="0004667C">
        <w:rPr>
          <w:rFonts w:ascii="Arial" w:hAnsi="Arial" w:cs="Arial"/>
        </w:rPr>
        <w:t>student</w:t>
      </w:r>
      <w:r w:rsidR="00B70EFB" w:rsidRPr="00C265AA">
        <w:rPr>
          <w:rFonts w:ascii="Arial" w:hAnsi="Arial" w:cs="Arial"/>
        </w:rPr>
        <w:t xml:space="preserve">. All aspects of the careers programme </w:t>
      </w:r>
      <w:r w:rsidR="00A01ECF">
        <w:rPr>
          <w:rFonts w:ascii="Arial" w:hAnsi="Arial" w:cs="Arial"/>
        </w:rPr>
        <w:t>(</w:t>
      </w:r>
      <w:r w:rsidR="00B70EFB" w:rsidRPr="00C265AA">
        <w:rPr>
          <w:rFonts w:ascii="Arial" w:hAnsi="Arial" w:cs="Arial"/>
        </w:rPr>
        <w:t xml:space="preserve">and </w:t>
      </w:r>
      <w:r w:rsidR="0004667C">
        <w:rPr>
          <w:rFonts w:ascii="Arial" w:hAnsi="Arial" w:cs="Arial"/>
        </w:rPr>
        <w:t xml:space="preserve">any SEND </w:t>
      </w:r>
      <w:r w:rsidR="00B70EFB" w:rsidRPr="00C265AA">
        <w:rPr>
          <w:rFonts w:ascii="Arial" w:hAnsi="Arial" w:cs="Arial"/>
        </w:rPr>
        <w:t>support</w:t>
      </w:r>
      <w:r w:rsidR="00A01ECF">
        <w:rPr>
          <w:rFonts w:ascii="Arial" w:hAnsi="Arial" w:cs="Arial"/>
        </w:rPr>
        <w:t xml:space="preserve"> required)</w:t>
      </w:r>
      <w:r w:rsidR="00B70EFB" w:rsidRPr="00C265AA">
        <w:rPr>
          <w:rFonts w:ascii="Arial" w:hAnsi="Arial" w:cs="Arial"/>
        </w:rPr>
        <w:t xml:space="preserve"> is planned in accordance with </w:t>
      </w:r>
      <w:r w:rsidR="00A01ECF">
        <w:rPr>
          <w:rFonts w:ascii="Arial" w:hAnsi="Arial" w:cs="Arial"/>
        </w:rPr>
        <w:t xml:space="preserve">individual needs and </w:t>
      </w:r>
      <w:r w:rsidR="005C364E">
        <w:rPr>
          <w:rFonts w:ascii="Arial" w:hAnsi="Arial" w:cs="Arial"/>
        </w:rPr>
        <w:t>alongside scheduled academic events.</w:t>
      </w:r>
    </w:p>
    <w:p w14:paraId="25FE5264" w14:textId="57E951DD" w:rsidR="00B70EFB" w:rsidRPr="00C265AA" w:rsidRDefault="00B70EFB" w:rsidP="00B70EFB">
      <w:pPr>
        <w:rPr>
          <w:rFonts w:ascii="Arial" w:hAnsi="Arial" w:cs="Arial"/>
        </w:rPr>
      </w:pPr>
    </w:p>
    <w:p w14:paraId="335082D9" w14:textId="406DAC78" w:rsidR="002D79DE" w:rsidRPr="00C265AA" w:rsidRDefault="00D36B33" w:rsidP="00C23EBD">
      <w:pPr>
        <w:rPr>
          <w:rFonts w:ascii="Arial" w:hAnsi="Arial" w:cs="Arial"/>
          <w:b/>
        </w:rPr>
      </w:pPr>
      <w:r>
        <w:rPr>
          <w:rFonts w:ascii="Arial" w:hAnsi="Arial" w:cs="Arial"/>
          <w:b/>
        </w:rPr>
        <w:t xml:space="preserve">Benchmark 4: </w:t>
      </w:r>
      <w:r w:rsidR="002D79DE" w:rsidRPr="00C265AA">
        <w:rPr>
          <w:rFonts w:ascii="Arial" w:hAnsi="Arial" w:cs="Arial"/>
          <w:b/>
        </w:rPr>
        <w:t>Linking curriculum learning to careers. All teachers should link curriculum learning with careers. STEM subject teachers should highlight the relevance of STEM subjects for a wide range of future career paths.</w:t>
      </w:r>
    </w:p>
    <w:p w14:paraId="335082DB" w14:textId="4FB3DDBC" w:rsidR="001E4D65" w:rsidRPr="00C265AA" w:rsidRDefault="00F9474E" w:rsidP="00EC5149">
      <w:pPr>
        <w:rPr>
          <w:rFonts w:ascii="Arial" w:hAnsi="Arial" w:cs="Arial"/>
        </w:rPr>
      </w:pPr>
      <w:r w:rsidRPr="00C265AA">
        <w:rPr>
          <w:rFonts w:ascii="Arial" w:hAnsi="Arial" w:cs="Arial"/>
        </w:rPr>
        <w:t xml:space="preserve">All </w:t>
      </w:r>
      <w:r w:rsidR="005C364E">
        <w:rPr>
          <w:rFonts w:ascii="Arial" w:hAnsi="Arial" w:cs="Arial"/>
        </w:rPr>
        <w:t>vocational teaching</w:t>
      </w:r>
      <w:r w:rsidRPr="00C265AA">
        <w:rPr>
          <w:rFonts w:ascii="Arial" w:hAnsi="Arial" w:cs="Arial"/>
        </w:rPr>
        <w:t xml:space="preserve"> staff are industry professionals </w:t>
      </w:r>
      <w:r w:rsidR="00512149">
        <w:rPr>
          <w:rFonts w:ascii="Arial" w:hAnsi="Arial" w:cs="Arial"/>
        </w:rPr>
        <w:t xml:space="preserve">and </w:t>
      </w:r>
      <w:r w:rsidR="004C416F">
        <w:rPr>
          <w:rFonts w:ascii="Arial" w:hAnsi="Arial" w:cs="Arial"/>
        </w:rPr>
        <w:t>therefore plan all</w:t>
      </w:r>
      <w:r w:rsidRPr="00C265AA">
        <w:rPr>
          <w:rFonts w:ascii="Arial" w:hAnsi="Arial" w:cs="Arial"/>
        </w:rPr>
        <w:t xml:space="preserve"> learning</w:t>
      </w:r>
      <w:r w:rsidR="004C416F">
        <w:rPr>
          <w:rFonts w:ascii="Arial" w:hAnsi="Arial" w:cs="Arial"/>
        </w:rPr>
        <w:t xml:space="preserve"> activities</w:t>
      </w:r>
      <w:r w:rsidRPr="00C265AA">
        <w:rPr>
          <w:rFonts w:ascii="Arial" w:hAnsi="Arial" w:cs="Arial"/>
        </w:rPr>
        <w:t xml:space="preserve"> to </w:t>
      </w:r>
      <w:r w:rsidR="006B4E0F">
        <w:rPr>
          <w:rFonts w:ascii="Arial" w:hAnsi="Arial" w:cs="Arial"/>
        </w:rPr>
        <w:t xml:space="preserve">link logically with </w:t>
      </w:r>
      <w:r w:rsidRPr="00C265AA">
        <w:rPr>
          <w:rFonts w:ascii="Arial" w:hAnsi="Arial" w:cs="Arial"/>
        </w:rPr>
        <w:t xml:space="preserve">real work experiences. The importance of STEM </w:t>
      </w:r>
      <w:r w:rsidR="006B4E0F">
        <w:rPr>
          <w:rFonts w:ascii="Arial" w:hAnsi="Arial" w:cs="Arial"/>
        </w:rPr>
        <w:t>and digital skills</w:t>
      </w:r>
      <w:r w:rsidRPr="00C265AA">
        <w:rPr>
          <w:rFonts w:ascii="Arial" w:hAnsi="Arial" w:cs="Arial"/>
        </w:rPr>
        <w:t xml:space="preserve"> </w:t>
      </w:r>
      <w:r w:rsidR="006B4E0F">
        <w:rPr>
          <w:rFonts w:ascii="Arial" w:hAnsi="Arial" w:cs="Arial"/>
        </w:rPr>
        <w:t>is</w:t>
      </w:r>
      <w:r w:rsidRPr="00C265AA">
        <w:rPr>
          <w:rFonts w:ascii="Arial" w:hAnsi="Arial" w:cs="Arial"/>
        </w:rPr>
        <w:t xml:space="preserve"> promoted within each area when looking at professions and progression. </w:t>
      </w:r>
      <w:r w:rsidR="00102489" w:rsidRPr="00C265AA">
        <w:rPr>
          <w:rFonts w:ascii="Arial" w:hAnsi="Arial" w:cs="Arial"/>
        </w:rPr>
        <w:t>Employers</w:t>
      </w:r>
      <w:r w:rsidR="008B2396" w:rsidRPr="00C265AA">
        <w:rPr>
          <w:rFonts w:ascii="Arial" w:hAnsi="Arial" w:cs="Arial"/>
        </w:rPr>
        <w:t xml:space="preserve"> and HE institutions</w:t>
      </w:r>
      <w:r w:rsidR="00102489" w:rsidRPr="00C265AA">
        <w:rPr>
          <w:rFonts w:ascii="Arial" w:hAnsi="Arial" w:cs="Arial"/>
        </w:rPr>
        <w:t xml:space="preserve"> are invited to talk to students in lessons and students are given the opportunity to visit employers</w:t>
      </w:r>
      <w:r w:rsidR="008B2396" w:rsidRPr="00C265AA">
        <w:rPr>
          <w:rFonts w:ascii="Arial" w:hAnsi="Arial" w:cs="Arial"/>
        </w:rPr>
        <w:t xml:space="preserve"> and HE </w:t>
      </w:r>
      <w:r w:rsidR="00E00C3A" w:rsidRPr="00C265AA">
        <w:rPr>
          <w:rFonts w:ascii="Arial" w:hAnsi="Arial" w:cs="Arial"/>
        </w:rPr>
        <w:t>institutions</w:t>
      </w:r>
      <w:r w:rsidR="00102489" w:rsidRPr="00C265AA">
        <w:rPr>
          <w:rFonts w:ascii="Arial" w:hAnsi="Arial" w:cs="Arial"/>
        </w:rPr>
        <w:t>.</w:t>
      </w:r>
      <w:r w:rsidR="007F10CC" w:rsidRPr="00C265AA">
        <w:rPr>
          <w:rFonts w:ascii="Arial" w:hAnsi="Arial" w:cs="Arial"/>
        </w:rPr>
        <w:t xml:space="preserve"> </w:t>
      </w:r>
      <w:r w:rsidR="004C416F">
        <w:rPr>
          <w:rFonts w:ascii="Arial" w:hAnsi="Arial" w:cs="Arial"/>
        </w:rPr>
        <w:t xml:space="preserve">The college </w:t>
      </w:r>
      <w:r w:rsidR="007F10CC" w:rsidRPr="00C265AA">
        <w:rPr>
          <w:rFonts w:ascii="Arial" w:hAnsi="Arial" w:cs="Arial"/>
        </w:rPr>
        <w:t>adopt</w:t>
      </w:r>
      <w:r w:rsidR="004C416F">
        <w:rPr>
          <w:rFonts w:ascii="Arial" w:hAnsi="Arial" w:cs="Arial"/>
        </w:rPr>
        <w:t>s</w:t>
      </w:r>
      <w:r w:rsidR="007F10CC" w:rsidRPr="00C265AA">
        <w:rPr>
          <w:rFonts w:ascii="Arial" w:hAnsi="Arial" w:cs="Arial"/>
        </w:rPr>
        <w:t xml:space="preserve"> a whole organisation approach so that careers education information advice and guidance is delivered throughout the curriculum</w:t>
      </w:r>
      <w:r w:rsidR="00A611C0">
        <w:rPr>
          <w:rFonts w:ascii="Arial" w:hAnsi="Arial" w:cs="Arial"/>
        </w:rPr>
        <w:t xml:space="preserve">; </w:t>
      </w:r>
      <w:r w:rsidR="007F10CC" w:rsidRPr="00C265AA">
        <w:rPr>
          <w:rFonts w:ascii="Arial" w:hAnsi="Arial" w:cs="Arial"/>
        </w:rPr>
        <w:t xml:space="preserve">support is available to students from both the academic teaching </w:t>
      </w:r>
      <w:r w:rsidR="007C676D" w:rsidRPr="00C265AA">
        <w:rPr>
          <w:rFonts w:ascii="Arial" w:hAnsi="Arial" w:cs="Arial"/>
        </w:rPr>
        <w:t xml:space="preserve">teams </w:t>
      </w:r>
      <w:r w:rsidR="007F10CC" w:rsidRPr="00C265AA">
        <w:rPr>
          <w:rFonts w:ascii="Arial" w:hAnsi="Arial" w:cs="Arial"/>
        </w:rPr>
        <w:t>as well as the careers team at both campuses.</w:t>
      </w:r>
    </w:p>
    <w:p w14:paraId="16CFF203" w14:textId="77777777" w:rsidR="008856D9" w:rsidRDefault="008856D9" w:rsidP="00EC5149">
      <w:pPr>
        <w:rPr>
          <w:rFonts w:ascii="Arial" w:hAnsi="Arial" w:cs="Arial"/>
        </w:rPr>
      </w:pPr>
    </w:p>
    <w:p w14:paraId="1E08E970" w14:textId="77777777" w:rsidR="00E21C6D" w:rsidRDefault="00E21C6D" w:rsidP="00EC5149">
      <w:pPr>
        <w:rPr>
          <w:rFonts w:ascii="Arial" w:hAnsi="Arial" w:cs="Arial"/>
        </w:rPr>
      </w:pPr>
    </w:p>
    <w:p w14:paraId="56AAC91E" w14:textId="77777777" w:rsidR="00E21C6D" w:rsidRPr="00C265AA" w:rsidRDefault="00E21C6D" w:rsidP="00EC5149">
      <w:pPr>
        <w:rPr>
          <w:rFonts w:ascii="Arial" w:hAnsi="Arial" w:cs="Arial"/>
        </w:rPr>
      </w:pPr>
    </w:p>
    <w:p w14:paraId="335082DC" w14:textId="0AB13FBC" w:rsidR="002D79DE" w:rsidRPr="00C265AA" w:rsidRDefault="00D36B33" w:rsidP="00C23EBD">
      <w:pPr>
        <w:rPr>
          <w:rFonts w:ascii="Arial" w:hAnsi="Arial" w:cs="Arial"/>
          <w:b/>
        </w:rPr>
      </w:pPr>
      <w:r>
        <w:rPr>
          <w:rFonts w:ascii="Arial" w:hAnsi="Arial" w:cs="Arial"/>
          <w:b/>
        </w:rPr>
        <w:lastRenderedPageBreak/>
        <w:t xml:space="preserve">Benchmark 5: </w:t>
      </w:r>
      <w:r w:rsidR="002D79DE" w:rsidRPr="00C265AA">
        <w:rPr>
          <w:rFonts w:ascii="Arial" w:hAnsi="Arial" w:cs="Arial"/>
          <w:b/>
        </w:rPr>
        <w:t>Encounters with employers and employees. Every student should have multiple opportunities to learn from employers about work, employment and the skills that are valued in the workplace. This can be through a range of enrichment activities including visiting speakers, mentoring and enterprise schemes.</w:t>
      </w:r>
    </w:p>
    <w:p w14:paraId="3C3B7A7D" w14:textId="77777777" w:rsidR="00F53349" w:rsidRDefault="00E21C6D" w:rsidP="00A84F6C">
      <w:pPr>
        <w:rPr>
          <w:rFonts w:ascii="Arial" w:hAnsi="Arial" w:cs="Arial"/>
        </w:rPr>
      </w:pPr>
      <w:r>
        <w:rPr>
          <w:rFonts w:ascii="Arial" w:hAnsi="Arial" w:cs="Arial"/>
        </w:rPr>
        <w:t>Across the college, e</w:t>
      </w:r>
      <w:r w:rsidR="007C6FEC">
        <w:rPr>
          <w:rFonts w:ascii="Arial" w:hAnsi="Arial" w:cs="Arial"/>
        </w:rPr>
        <w:t xml:space="preserve">very </w:t>
      </w:r>
      <w:r w:rsidR="00F9474E" w:rsidRPr="00C265AA">
        <w:rPr>
          <w:rFonts w:ascii="Arial" w:hAnsi="Arial" w:cs="Arial"/>
        </w:rPr>
        <w:t xml:space="preserve">subject area has </w:t>
      </w:r>
      <w:r>
        <w:rPr>
          <w:rFonts w:ascii="Arial" w:hAnsi="Arial" w:cs="Arial"/>
        </w:rPr>
        <w:t xml:space="preserve">multiple and varied </w:t>
      </w:r>
      <w:r w:rsidR="00F9474E" w:rsidRPr="00C265AA">
        <w:rPr>
          <w:rFonts w:ascii="Arial" w:hAnsi="Arial" w:cs="Arial"/>
        </w:rPr>
        <w:t xml:space="preserve">links with employers who are </w:t>
      </w:r>
      <w:r>
        <w:rPr>
          <w:rFonts w:ascii="Arial" w:hAnsi="Arial" w:cs="Arial"/>
        </w:rPr>
        <w:t xml:space="preserve">regularly </w:t>
      </w:r>
      <w:r w:rsidR="00F9474E" w:rsidRPr="00C265AA">
        <w:rPr>
          <w:rFonts w:ascii="Arial" w:hAnsi="Arial" w:cs="Arial"/>
        </w:rPr>
        <w:t xml:space="preserve">invited in to speak with students </w:t>
      </w:r>
      <w:r>
        <w:rPr>
          <w:rFonts w:ascii="Arial" w:hAnsi="Arial" w:cs="Arial"/>
        </w:rPr>
        <w:t>and/</w:t>
      </w:r>
      <w:r w:rsidR="008856D9" w:rsidRPr="00C265AA">
        <w:rPr>
          <w:rFonts w:ascii="Arial" w:hAnsi="Arial" w:cs="Arial"/>
        </w:rPr>
        <w:t>or deliver presentations</w:t>
      </w:r>
      <w:r>
        <w:rPr>
          <w:rFonts w:ascii="Arial" w:hAnsi="Arial" w:cs="Arial"/>
        </w:rPr>
        <w:t xml:space="preserve"> and workshops that focus on employability and career pathways.</w:t>
      </w:r>
      <w:r w:rsidR="00F9474E" w:rsidRPr="00C265AA">
        <w:rPr>
          <w:rFonts w:ascii="Arial" w:hAnsi="Arial" w:cs="Arial"/>
        </w:rPr>
        <w:t xml:space="preserve"> </w:t>
      </w:r>
      <w:r w:rsidR="007C6FEC">
        <w:rPr>
          <w:rFonts w:ascii="Arial" w:hAnsi="Arial" w:cs="Arial"/>
        </w:rPr>
        <w:t xml:space="preserve">This rich </w:t>
      </w:r>
      <w:r w:rsidR="0003498D">
        <w:rPr>
          <w:rFonts w:ascii="Arial" w:hAnsi="Arial" w:cs="Arial"/>
        </w:rPr>
        <w:t xml:space="preserve">connection to the huge range of local and national employers is highly valuable to building student’s </w:t>
      </w:r>
      <w:r w:rsidR="00F53349">
        <w:rPr>
          <w:rFonts w:ascii="Arial" w:hAnsi="Arial" w:cs="Arial"/>
        </w:rPr>
        <w:t xml:space="preserve">aspirations and increasing their knowledge of the widest possible range of careers options in their chosen sector. </w:t>
      </w:r>
    </w:p>
    <w:p w14:paraId="08FA2554" w14:textId="543AD999" w:rsidR="00A84F6C" w:rsidRPr="00C265AA" w:rsidRDefault="008937A6" w:rsidP="00A84F6C">
      <w:pPr>
        <w:rPr>
          <w:rFonts w:ascii="Arial" w:hAnsi="Arial" w:cs="Arial"/>
        </w:rPr>
      </w:pPr>
      <w:r>
        <w:rPr>
          <w:rFonts w:ascii="Arial" w:hAnsi="Arial" w:cs="Arial"/>
        </w:rPr>
        <w:t xml:space="preserve">The college also provides regular opportunities for </w:t>
      </w:r>
      <w:r w:rsidR="00C928C2">
        <w:rPr>
          <w:rFonts w:ascii="Arial" w:hAnsi="Arial" w:cs="Arial"/>
        </w:rPr>
        <w:t>s</w:t>
      </w:r>
      <w:r w:rsidR="00F9474E" w:rsidRPr="00C265AA">
        <w:rPr>
          <w:rFonts w:ascii="Arial" w:hAnsi="Arial" w:cs="Arial"/>
        </w:rPr>
        <w:t>tudents</w:t>
      </w:r>
      <w:r>
        <w:rPr>
          <w:rFonts w:ascii="Arial" w:hAnsi="Arial" w:cs="Arial"/>
        </w:rPr>
        <w:t xml:space="preserve"> to widen their horizons through </w:t>
      </w:r>
      <w:r w:rsidR="00662243">
        <w:rPr>
          <w:rFonts w:ascii="Arial" w:hAnsi="Arial" w:cs="Arial"/>
        </w:rPr>
        <w:t>a</w:t>
      </w:r>
      <w:r>
        <w:rPr>
          <w:rFonts w:ascii="Arial" w:hAnsi="Arial" w:cs="Arial"/>
        </w:rPr>
        <w:t>ttending local and regional</w:t>
      </w:r>
      <w:r w:rsidR="00F9474E" w:rsidRPr="00C265AA">
        <w:rPr>
          <w:rFonts w:ascii="Arial" w:hAnsi="Arial" w:cs="Arial"/>
        </w:rPr>
        <w:t xml:space="preserve"> </w:t>
      </w:r>
      <w:r>
        <w:rPr>
          <w:rFonts w:ascii="Arial" w:hAnsi="Arial" w:cs="Arial"/>
        </w:rPr>
        <w:t>ca</w:t>
      </w:r>
      <w:r w:rsidR="00F9474E" w:rsidRPr="00C265AA">
        <w:rPr>
          <w:rFonts w:ascii="Arial" w:hAnsi="Arial" w:cs="Arial"/>
        </w:rPr>
        <w:t xml:space="preserve">reers, </w:t>
      </w:r>
      <w:r>
        <w:rPr>
          <w:rFonts w:ascii="Arial" w:hAnsi="Arial" w:cs="Arial"/>
        </w:rPr>
        <w:t>a</w:t>
      </w:r>
      <w:r w:rsidR="00F9474E" w:rsidRPr="00C265AA">
        <w:rPr>
          <w:rFonts w:ascii="Arial" w:hAnsi="Arial" w:cs="Arial"/>
        </w:rPr>
        <w:t>pprenticeships and HE events where they can meet employers</w:t>
      </w:r>
      <w:r w:rsidR="000C0D06" w:rsidRPr="00C265AA">
        <w:rPr>
          <w:rFonts w:ascii="Arial" w:hAnsi="Arial" w:cs="Arial"/>
        </w:rPr>
        <w:t xml:space="preserve">, </w:t>
      </w:r>
      <w:r w:rsidR="004D3BAA" w:rsidRPr="00C265AA">
        <w:rPr>
          <w:rFonts w:ascii="Arial" w:hAnsi="Arial" w:cs="Arial"/>
        </w:rPr>
        <w:t>universities, training providers</w:t>
      </w:r>
      <w:r w:rsidR="00662243">
        <w:rPr>
          <w:rFonts w:ascii="Arial" w:hAnsi="Arial" w:cs="Arial"/>
        </w:rPr>
        <w:t xml:space="preserve">, </w:t>
      </w:r>
      <w:r w:rsidR="004D3BAA" w:rsidRPr="00C265AA">
        <w:rPr>
          <w:rFonts w:ascii="Arial" w:hAnsi="Arial" w:cs="Arial"/>
        </w:rPr>
        <w:t xml:space="preserve">charities </w:t>
      </w:r>
      <w:r w:rsidR="00662243">
        <w:rPr>
          <w:rFonts w:ascii="Arial" w:hAnsi="Arial" w:cs="Arial"/>
        </w:rPr>
        <w:t xml:space="preserve">and </w:t>
      </w:r>
      <w:r w:rsidR="004D3BAA" w:rsidRPr="00C265AA">
        <w:rPr>
          <w:rFonts w:ascii="Arial" w:hAnsi="Arial" w:cs="Arial"/>
        </w:rPr>
        <w:t>volunteering organisations</w:t>
      </w:r>
      <w:r w:rsidR="00F9474E" w:rsidRPr="00C265AA">
        <w:rPr>
          <w:rFonts w:ascii="Arial" w:hAnsi="Arial" w:cs="Arial"/>
        </w:rPr>
        <w:t xml:space="preserve">. </w:t>
      </w:r>
    </w:p>
    <w:p w14:paraId="4FA9F8D4" w14:textId="77777777" w:rsidR="00A93A41" w:rsidRDefault="00A93A41" w:rsidP="00A84F6C">
      <w:pPr>
        <w:rPr>
          <w:rFonts w:ascii="Arial" w:hAnsi="Arial" w:cs="Arial"/>
          <w:b/>
        </w:rPr>
      </w:pPr>
    </w:p>
    <w:p w14:paraId="335082DE" w14:textId="70BAA08A" w:rsidR="002D79DE" w:rsidRPr="00C265AA" w:rsidRDefault="00D36B33" w:rsidP="00A84F6C">
      <w:pPr>
        <w:rPr>
          <w:rFonts w:ascii="Arial" w:hAnsi="Arial" w:cs="Arial"/>
          <w:b/>
        </w:rPr>
      </w:pPr>
      <w:r>
        <w:rPr>
          <w:rFonts w:ascii="Arial" w:hAnsi="Arial" w:cs="Arial"/>
          <w:b/>
        </w:rPr>
        <w:t xml:space="preserve">Benchmark 6: </w:t>
      </w:r>
      <w:r w:rsidR="002D79DE" w:rsidRPr="00C265AA">
        <w:rPr>
          <w:rFonts w:ascii="Arial" w:hAnsi="Arial" w:cs="Arial"/>
          <w:b/>
        </w:rPr>
        <w:t>Experiences of workplaces. Every student should have first-hand experiences of the workplace through work visits, work shadowing and/or work experience to help their exploration of career opportunities and expand their networks.</w:t>
      </w:r>
    </w:p>
    <w:p w14:paraId="34CFA1E1" w14:textId="77777777" w:rsidR="0011130D" w:rsidRDefault="008276AE" w:rsidP="0031166C">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All students across the college are engaged with meaningful </w:t>
      </w:r>
      <w:r w:rsidR="0011130D">
        <w:rPr>
          <w:rFonts w:ascii="Arial" w:hAnsi="Arial" w:cs="Arial"/>
          <w:sz w:val="22"/>
          <w:szCs w:val="22"/>
        </w:rPr>
        <w:t>work-related</w:t>
      </w:r>
      <w:r>
        <w:rPr>
          <w:rFonts w:ascii="Arial" w:hAnsi="Arial" w:cs="Arial"/>
          <w:sz w:val="22"/>
          <w:szCs w:val="22"/>
        </w:rPr>
        <w:t xml:space="preserve"> activities </w:t>
      </w:r>
      <w:r w:rsidR="00250DDD">
        <w:rPr>
          <w:rFonts w:ascii="Arial" w:hAnsi="Arial" w:cs="Arial"/>
          <w:sz w:val="22"/>
          <w:szCs w:val="22"/>
        </w:rPr>
        <w:t>and where suitable, w</w:t>
      </w:r>
      <w:r w:rsidR="006D208C" w:rsidRPr="00C265AA">
        <w:rPr>
          <w:rFonts w:ascii="Arial" w:hAnsi="Arial" w:cs="Arial"/>
          <w:sz w:val="22"/>
          <w:szCs w:val="22"/>
        </w:rPr>
        <w:t>ork placements</w:t>
      </w:r>
      <w:r w:rsidR="00250DDD">
        <w:rPr>
          <w:rFonts w:ascii="Arial" w:hAnsi="Arial" w:cs="Arial"/>
          <w:sz w:val="22"/>
          <w:szCs w:val="22"/>
        </w:rPr>
        <w:t xml:space="preserve">. These activities are a central part of </w:t>
      </w:r>
      <w:r w:rsidR="0011130D">
        <w:rPr>
          <w:rFonts w:ascii="Arial" w:hAnsi="Arial" w:cs="Arial"/>
          <w:sz w:val="22"/>
          <w:szCs w:val="22"/>
        </w:rPr>
        <w:t>all study programmes and</w:t>
      </w:r>
      <w:r w:rsidR="006D208C" w:rsidRPr="00C265AA">
        <w:rPr>
          <w:rFonts w:ascii="Arial" w:hAnsi="Arial" w:cs="Arial"/>
          <w:sz w:val="22"/>
          <w:szCs w:val="22"/>
        </w:rPr>
        <w:t xml:space="preserve"> allow students to develop practical and professional skills that will be used in the workplace and beyond. Work placements are monitored and regulated by academic staff.</w:t>
      </w:r>
      <w:r w:rsidR="00736AB2" w:rsidRPr="00C265AA">
        <w:rPr>
          <w:rFonts w:ascii="Arial" w:hAnsi="Arial" w:cs="Arial"/>
          <w:sz w:val="22"/>
          <w:szCs w:val="22"/>
        </w:rPr>
        <w:t xml:space="preserve"> </w:t>
      </w:r>
    </w:p>
    <w:p w14:paraId="002C66A3" w14:textId="06D986B0" w:rsidR="00736AB2" w:rsidRPr="00C265AA" w:rsidRDefault="00736AB2" w:rsidP="0031166C">
      <w:pPr>
        <w:pStyle w:val="xmsonormal"/>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T</w:t>
      </w:r>
      <w:r w:rsidR="006D208C" w:rsidRPr="00C265AA">
        <w:rPr>
          <w:rFonts w:ascii="Arial" w:hAnsi="Arial" w:cs="Arial"/>
          <w:sz w:val="22"/>
          <w:szCs w:val="22"/>
        </w:rPr>
        <w:t xml:space="preserve">he careers team at Kingston Maurward is available </w:t>
      </w:r>
      <w:r w:rsidRPr="00C265AA">
        <w:rPr>
          <w:rFonts w:ascii="Arial" w:hAnsi="Arial" w:cs="Arial"/>
          <w:sz w:val="22"/>
          <w:szCs w:val="22"/>
        </w:rPr>
        <w:t xml:space="preserve">to support </w:t>
      </w:r>
      <w:r w:rsidR="0004667C">
        <w:rPr>
          <w:rFonts w:ascii="Arial" w:hAnsi="Arial" w:cs="Arial"/>
          <w:sz w:val="22"/>
          <w:szCs w:val="22"/>
        </w:rPr>
        <w:t>student</w:t>
      </w:r>
      <w:r w:rsidRPr="00C265AA">
        <w:rPr>
          <w:rFonts w:ascii="Arial" w:hAnsi="Arial" w:cs="Arial"/>
          <w:sz w:val="22"/>
          <w:szCs w:val="22"/>
        </w:rPr>
        <w:t>s if they need guidance in how to find and secure a work experience placement</w:t>
      </w:r>
      <w:r w:rsidR="0011130D">
        <w:rPr>
          <w:rFonts w:ascii="Arial" w:hAnsi="Arial" w:cs="Arial"/>
          <w:sz w:val="22"/>
          <w:szCs w:val="22"/>
        </w:rPr>
        <w:t xml:space="preserve"> and are encouraged to be as proactive as possible throughout the process. All s</w:t>
      </w:r>
      <w:r w:rsidR="00882E2B" w:rsidRPr="00C265AA">
        <w:rPr>
          <w:rFonts w:ascii="Arial" w:hAnsi="Arial" w:cs="Arial"/>
          <w:sz w:val="22"/>
          <w:szCs w:val="22"/>
        </w:rPr>
        <w:t xml:space="preserve">tudents keep a log of the tasks and activities completed on placement to track progress and development. </w:t>
      </w:r>
      <w:r w:rsidR="00F9474E" w:rsidRPr="00C265AA">
        <w:rPr>
          <w:rFonts w:ascii="Arial" w:hAnsi="Arial" w:cs="Arial"/>
          <w:sz w:val="22"/>
          <w:szCs w:val="22"/>
        </w:rPr>
        <w:t>Many students come to college already undertaking part time employment, and they will be given the opportunity to evaluate this experience</w:t>
      </w:r>
      <w:r w:rsidR="0031166C" w:rsidRPr="00C265AA">
        <w:rPr>
          <w:rFonts w:ascii="Arial" w:hAnsi="Arial" w:cs="Arial"/>
          <w:color w:val="242424"/>
          <w:sz w:val="22"/>
          <w:szCs w:val="22"/>
          <w:bdr w:val="none" w:sz="0" w:space="0" w:color="auto" w:frame="1"/>
        </w:rPr>
        <w:t xml:space="preserve">. </w:t>
      </w:r>
      <w:r w:rsidR="00635830">
        <w:rPr>
          <w:rFonts w:ascii="Arial" w:hAnsi="Arial" w:cs="Arial"/>
          <w:color w:val="242424"/>
          <w:sz w:val="22"/>
          <w:szCs w:val="22"/>
          <w:bdr w:val="none" w:sz="0" w:space="0" w:color="auto" w:frame="1"/>
        </w:rPr>
        <w:t>The</w:t>
      </w:r>
      <w:r w:rsidR="0031166C" w:rsidRPr="00C265AA">
        <w:rPr>
          <w:rFonts w:ascii="Arial" w:hAnsi="Arial" w:cs="Arial"/>
          <w:color w:val="242424"/>
          <w:sz w:val="22"/>
          <w:szCs w:val="22"/>
          <w:bdr w:val="none" w:sz="0" w:space="0" w:color="auto" w:frame="1"/>
        </w:rPr>
        <w:t xml:space="preserve"> work placement platform </w:t>
      </w:r>
      <w:r w:rsidR="00635830">
        <w:rPr>
          <w:rFonts w:ascii="Arial" w:hAnsi="Arial" w:cs="Arial"/>
          <w:color w:val="242424"/>
          <w:sz w:val="22"/>
          <w:szCs w:val="22"/>
          <w:bdr w:val="none" w:sz="0" w:space="0" w:color="auto" w:frame="1"/>
        </w:rPr>
        <w:t>‘</w:t>
      </w:r>
      <w:r w:rsidR="0031166C" w:rsidRPr="00C265AA">
        <w:rPr>
          <w:rFonts w:ascii="Arial" w:hAnsi="Arial" w:cs="Arial"/>
          <w:color w:val="242424"/>
          <w:sz w:val="22"/>
          <w:szCs w:val="22"/>
          <w:bdr w:val="none" w:sz="0" w:space="0" w:color="auto" w:frame="1"/>
        </w:rPr>
        <w:t>Grofar</w:t>
      </w:r>
      <w:r w:rsidR="00635830">
        <w:rPr>
          <w:rFonts w:ascii="Arial" w:hAnsi="Arial" w:cs="Arial"/>
          <w:color w:val="242424"/>
          <w:sz w:val="22"/>
          <w:szCs w:val="22"/>
          <w:bdr w:val="none" w:sz="0" w:space="0" w:color="auto" w:frame="1"/>
        </w:rPr>
        <w:t>’</w:t>
      </w:r>
      <w:r w:rsidR="0031166C" w:rsidRPr="00C265AA">
        <w:rPr>
          <w:rFonts w:ascii="Arial" w:hAnsi="Arial" w:cs="Arial"/>
          <w:color w:val="242424"/>
          <w:sz w:val="22"/>
          <w:szCs w:val="22"/>
          <w:bdr w:val="none" w:sz="0" w:space="0" w:color="auto" w:frame="1"/>
        </w:rPr>
        <w:t xml:space="preserve"> is used to support the students </w:t>
      </w:r>
      <w:r w:rsidRPr="00C265AA">
        <w:rPr>
          <w:rFonts w:ascii="Arial" w:hAnsi="Arial" w:cs="Arial"/>
          <w:color w:val="242424"/>
          <w:sz w:val="22"/>
          <w:szCs w:val="22"/>
          <w:bdr w:val="none" w:sz="0" w:space="0" w:color="auto" w:frame="1"/>
        </w:rPr>
        <w:t xml:space="preserve">at the Weymouth campus </w:t>
      </w:r>
      <w:r w:rsidR="0031166C" w:rsidRPr="00C265AA">
        <w:rPr>
          <w:rFonts w:ascii="Arial" w:hAnsi="Arial" w:cs="Arial"/>
          <w:color w:val="242424"/>
          <w:sz w:val="22"/>
          <w:szCs w:val="22"/>
          <w:bdr w:val="none" w:sz="0" w:space="0" w:color="auto" w:frame="1"/>
        </w:rPr>
        <w:t xml:space="preserve">on their work placement </w:t>
      </w:r>
      <w:r w:rsidRPr="00C265AA">
        <w:rPr>
          <w:rFonts w:ascii="Arial" w:hAnsi="Arial" w:cs="Arial"/>
          <w:color w:val="242424"/>
          <w:sz w:val="22"/>
          <w:szCs w:val="22"/>
          <w:bdr w:val="none" w:sz="0" w:space="0" w:color="auto" w:frame="1"/>
        </w:rPr>
        <w:t>j</w:t>
      </w:r>
      <w:r w:rsidR="0031166C" w:rsidRPr="00C265AA">
        <w:rPr>
          <w:rFonts w:ascii="Arial" w:hAnsi="Arial" w:cs="Arial"/>
          <w:color w:val="242424"/>
          <w:sz w:val="22"/>
          <w:szCs w:val="22"/>
          <w:bdr w:val="none" w:sz="0" w:space="0" w:color="auto" w:frame="1"/>
        </w:rPr>
        <w:t>ourney.</w:t>
      </w:r>
      <w:r w:rsidR="000F4E70" w:rsidRPr="00C265AA">
        <w:rPr>
          <w:rFonts w:ascii="Arial" w:hAnsi="Arial" w:cs="Arial"/>
          <w:color w:val="242424"/>
          <w:sz w:val="22"/>
          <w:szCs w:val="22"/>
          <w:bdr w:val="none" w:sz="0" w:space="0" w:color="auto" w:frame="1"/>
        </w:rPr>
        <w:t xml:space="preserve">  </w:t>
      </w:r>
    </w:p>
    <w:p w14:paraId="1C22F7F4" w14:textId="77777777" w:rsidR="00736AB2" w:rsidRPr="00C265AA" w:rsidRDefault="00736AB2" w:rsidP="0031166C">
      <w:pPr>
        <w:pStyle w:val="xmsonormal"/>
        <w:shd w:val="clear" w:color="auto" w:fill="FFFFFF"/>
        <w:spacing w:before="0" w:beforeAutospacing="0" w:after="0" w:afterAutospacing="0"/>
        <w:rPr>
          <w:rFonts w:ascii="Arial" w:hAnsi="Arial" w:cs="Arial"/>
          <w:sz w:val="22"/>
          <w:szCs w:val="22"/>
        </w:rPr>
      </w:pPr>
    </w:p>
    <w:p w14:paraId="01421ABB" w14:textId="77777777" w:rsidR="00F3759F" w:rsidRDefault="00E14987" w:rsidP="0031166C">
      <w:pPr>
        <w:pStyle w:val="xmsonormal"/>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 xml:space="preserve">Weymouth &amp; Kingston Maurward College have developed </w:t>
      </w:r>
      <w:r w:rsidR="00F3759F">
        <w:rPr>
          <w:rFonts w:ascii="Arial" w:hAnsi="Arial" w:cs="Arial"/>
          <w:sz w:val="22"/>
          <w:szCs w:val="22"/>
        </w:rPr>
        <w:t xml:space="preserve">excellent links and </w:t>
      </w:r>
      <w:r w:rsidRPr="00C265AA">
        <w:rPr>
          <w:rFonts w:ascii="Arial" w:hAnsi="Arial" w:cs="Arial"/>
          <w:sz w:val="22"/>
          <w:szCs w:val="22"/>
        </w:rPr>
        <w:t>a network of local and national employers and industry experts, who provid</w:t>
      </w:r>
      <w:r w:rsidR="00094C4E">
        <w:rPr>
          <w:rFonts w:ascii="Arial" w:hAnsi="Arial" w:cs="Arial"/>
          <w:sz w:val="22"/>
          <w:szCs w:val="22"/>
        </w:rPr>
        <w:t>e</w:t>
      </w:r>
      <w:r w:rsidRPr="00C265AA">
        <w:rPr>
          <w:rFonts w:ascii="Arial" w:hAnsi="Arial" w:cs="Arial"/>
          <w:sz w:val="22"/>
          <w:szCs w:val="22"/>
        </w:rPr>
        <w:t xml:space="preserve"> students with industry</w:t>
      </w:r>
      <w:r w:rsidR="00094C4E">
        <w:rPr>
          <w:rFonts w:ascii="Arial" w:hAnsi="Arial" w:cs="Arial"/>
          <w:sz w:val="22"/>
          <w:szCs w:val="22"/>
        </w:rPr>
        <w:t>-</w:t>
      </w:r>
      <w:r w:rsidRPr="00C265AA">
        <w:rPr>
          <w:rFonts w:ascii="Arial" w:hAnsi="Arial" w:cs="Arial"/>
          <w:sz w:val="22"/>
          <w:szCs w:val="22"/>
        </w:rPr>
        <w:t>led career information and advice</w:t>
      </w:r>
      <w:r w:rsidR="00F225F6" w:rsidRPr="00C265AA">
        <w:rPr>
          <w:rFonts w:ascii="Arial" w:hAnsi="Arial" w:cs="Arial"/>
          <w:sz w:val="22"/>
          <w:szCs w:val="22"/>
        </w:rPr>
        <w:t xml:space="preserve">. </w:t>
      </w:r>
      <w:r w:rsidR="00094C4E">
        <w:rPr>
          <w:rFonts w:ascii="Arial" w:hAnsi="Arial" w:cs="Arial"/>
          <w:sz w:val="22"/>
          <w:szCs w:val="22"/>
        </w:rPr>
        <w:t xml:space="preserve">Through </w:t>
      </w:r>
      <w:r w:rsidRPr="00C265AA">
        <w:rPr>
          <w:rFonts w:ascii="Arial" w:hAnsi="Arial" w:cs="Arial"/>
          <w:sz w:val="22"/>
          <w:szCs w:val="22"/>
        </w:rPr>
        <w:t>positive encounters with employers, employees and alumni</w:t>
      </w:r>
      <w:r w:rsidR="00094C4E">
        <w:rPr>
          <w:rFonts w:ascii="Arial" w:hAnsi="Arial" w:cs="Arial"/>
          <w:sz w:val="22"/>
          <w:szCs w:val="22"/>
        </w:rPr>
        <w:t xml:space="preserve">, </w:t>
      </w:r>
      <w:r w:rsidRPr="00C265AA">
        <w:rPr>
          <w:rFonts w:ascii="Arial" w:hAnsi="Arial" w:cs="Arial"/>
          <w:sz w:val="22"/>
          <w:szCs w:val="22"/>
        </w:rPr>
        <w:t xml:space="preserve">students better understand the career and industry opportunities available to them; enabling them to make well informed decisions regarding their next step and career ambitions. </w:t>
      </w:r>
    </w:p>
    <w:p w14:paraId="3B180D7C" w14:textId="54133E19" w:rsidR="00882E2B" w:rsidRPr="00C265AA" w:rsidRDefault="000F4E70" w:rsidP="0031166C">
      <w:pPr>
        <w:pStyle w:val="xmsonormal"/>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Employer engagement activities include:</w:t>
      </w:r>
    </w:p>
    <w:p w14:paraId="12FEF406" w14:textId="75B4FB42" w:rsidR="000F4E70" w:rsidRPr="00C265AA" w:rsidRDefault="000F4E70" w:rsidP="0031166C">
      <w:pPr>
        <w:pStyle w:val="xmsonormal"/>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 xml:space="preserve"> </w:t>
      </w:r>
    </w:p>
    <w:p w14:paraId="24B960B9" w14:textId="36EDFB8B"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Guest speakers, in-person and online</w:t>
      </w:r>
    </w:p>
    <w:p w14:paraId="0766AAEF" w14:textId="7441F469"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Visits to the workplace</w:t>
      </w:r>
    </w:p>
    <w:p w14:paraId="40972E71" w14:textId="60081CA6"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 xml:space="preserve">Contributing to </w:t>
      </w:r>
      <w:r w:rsidR="00882E2B" w:rsidRPr="00C265AA">
        <w:rPr>
          <w:rFonts w:ascii="Arial" w:hAnsi="Arial" w:cs="Arial"/>
          <w:sz w:val="22"/>
          <w:szCs w:val="22"/>
        </w:rPr>
        <w:t>i</w:t>
      </w:r>
      <w:r w:rsidRPr="00C265AA">
        <w:rPr>
          <w:rFonts w:ascii="Arial" w:hAnsi="Arial" w:cs="Arial"/>
          <w:sz w:val="22"/>
          <w:szCs w:val="22"/>
        </w:rPr>
        <w:t xml:space="preserve">ndustry weeks </w:t>
      </w:r>
    </w:p>
    <w:p w14:paraId="048DD732" w14:textId="3DE34221"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 xml:space="preserve">Hosting work placement students </w:t>
      </w:r>
    </w:p>
    <w:p w14:paraId="25DCCC9B" w14:textId="48E64846"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sz w:val="22"/>
          <w:szCs w:val="22"/>
        </w:rPr>
      </w:pPr>
      <w:r w:rsidRPr="00C265AA">
        <w:rPr>
          <w:rFonts w:ascii="Arial" w:hAnsi="Arial" w:cs="Arial"/>
          <w:sz w:val="22"/>
          <w:szCs w:val="22"/>
        </w:rPr>
        <w:t xml:space="preserve">Connecting with academic teams to review </w:t>
      </w:r>
      <w:r w:rsidR="00F3759F">
        <w:rPr>
          <w:rFonts w:ascii="Arial" w:hAnsi="Arial" w:cs="Arial"/>
          <w:sz w:val="22"/>
          <w:szCs w:val="22"/>
        </w:rPr>
        <w:t xml:space="preserve">the </w:t>
      </w:r>
      <w:r w:rsidRPr="00C265AA">
        <w:rPr>
          <w:rFonts w:ascii="Arial" w:hAnsi="Arial" w:cs="Arial"/>
          <w:sz w:val="22"/>
          <w:szCs w:val="22"/>
        </w:rPr>
        <w:t>curriculum, and ensure that</w:t>
      </w:r>
      <w:r w:rsidR="00F3759F">
        <w:rPr>
          <w:rFonts w:ascii="Arial" w:hAnsi="Arial" w:cs="Arial"/>
          <w:sz w:val="22"/>
          <w:szCs w:val="22"/>
        </w:rPr>
        <w:t xml:space="preserve"> study programmes</w:t>
      </w:r>
      <w:r w:rsidRPr="00C265AA">
        <w:rPr>
          <w:rFonts w:ascii="Arial" w:hAnsi="Arial" w:cs="Arial"/>
          <w:sz w:val="22"/>
          <w:szCs w:val="22"/>
        </w:rPr>
        <w:t xml:space="preserve"> meet local </w:t>
      </w:r>
      <w:r w:rsidR="00F3759F">
        <w:rPr>
          <w:rFonts w:ascii="Arial" w:hAnsi="Arial" w:cs="Arial"/>
          <w:sz w:val="22"/>
          <w:szCs w:val="22"/>
        </w:rPr>
        <w:t xml:space="preserve"> and regional skills </w:t>
      </w:r>
      <w:r w:rsidRPr="00C265AA">
        <w:rPr>
          <w:rFonts w:ascii="Arial" w:hAnsi="Arial" w:cs="Arial"/>
          <w:sz w:val="22"/>
          <w:szCs w:val="22"/>
        </w:rPr>
        <w:t xml:space="preserve">needs </w:t>
      </w:r>
    </w:p>
    <w:p w14:paraId="6AFFA3E3" w14:textId="09A92DAB" w:rsidR="0031166C" w:rsidRPr="00C265AA" w:rsidRDefault="000F4E70" w:rsidP="000F4E70">
      <w:pPr>
        <w:pStyle w:val="xmsonormal"/>
        <w:numPr>
          <w:ilvl w:val="0"/>
          <w:numId w:val="2"/>
        </w:numPr>
        <w:shd w:val="clear" w:color="auto" w:fill="FFFFFF"/>
        <w:spacing w:before="0" w:beforeAutospacing="0" w:after="0" w:afterAutospacing="0"/>
        <w:rPr>
          <w:rFonts w:ascii="Arial" w:hAnsi="Arial" w:cs="Arial"/>
          <w:color w:val="242424"/>
          <w:sz w:val="22"/>
          <w:szCs w:val="22"/>
        </w:rPr>
      </w:pPr>
      <w:r w:rsidRPr="00C265AA">
        <w:rPr>
          <w:rFonts w:ascii="Arial" w:hAnsi="Arial" w:cs="Arial"/>
          <w:sz w:val="22"/>
          <w:szCs w:val="22"/>
        </w:rPr>
        <w:t>Exhibiting at annual careers and progression fair</w:t>
      </w:r>
      <w:r w:rsidR="00F3759F">
        <w:rPr>
          <w:rFonts w:ascii="Arial" w:hAnsi="Arial" w:cs="Arial"/>
          <w:sz w:val="22"/>
          <w:szCs w:val="22"/>
        </w:rPr>
        <w:t>s</w:t>
      </w:r>
    </w:p>
    <w:p w14:paraId="3A71A35D" w14:textId="5720F456" w:rsidR="000F4E70" w:rsidRPr="00C265AA" w:rsidRDefault="000F4E70" w:rsidP="000F4E70">
      <w:pPr>
        <w:pStyle w:val="xmsonormal"/>
        <w:numPr>
          <w:ilvl w:val="0"/>
          <w:numId w:val="2"/>
        </w:numPr>
        <w:shd w:val="clear" w:color="auto" w:fill="FFFFFF"/>
        <w:spacing w:before="0" w:beforeAutospacing="0" w:after="0" w:afterAutospacing="0"/>
        <w:rPr>
          <w:rFonts w:ascii="Arial" w:hAnsi="Arial" w:cs="Arial"/>
          <w:color w:val="242424"/>
          <w:sz w:val="22"/>
          <w:szCs w:val="22"/>
        </w:rPr>
      </w:pPr>
      <w:r w:rsidRPr="00C265AA">
        <w:rPr>
          <w:rFonts w:ascii="Arial" w:hAnsi="Arial" w:cs="Arial"/>
          <w:sz w:val="22"/>
          <w:szCs w:val="22"/>
        </w:rPr>
        <w:t>Delivering workshops to parents/carers</w:t>
      </w:r>
    </w:p>
    <w:p w14:paraId="264A7756" w14:textId="36302DFC" w:rsidR="00882E2B" w:rsidRPr="00C265AA" w:rsidRDefault="00882E2B" w:rsidP="00882E2B">
      <w:pPr>
        <w:pStyle w:val="ListParagraph"/>
        <w:numPr>
          <w:ilvl w:val="0"/>
          <w:numId w:val="2"/>
        </w:numPr>
        <w:rPr>
          <w:rFonts w:ascii="Arial" w:eastAsia="Times New Roman" w:hAnsi="Arial" w:cs="Arial"/>
          <w:color w:val="242424"/>
          <w:lang w:eastAsia="en-GB"/>
        </w:rPr>
      </w:pPr>
      <w:r w:rsidRPr="00C265AA">
        <w:rPr>
          <w:rFonts w:ascii="Arial" w:eastAsia="Times New Roman" w:hAnsi="Arial" w:cs="Arial"/>
          <w:color w:val="242424"/>
          <w:lang w:eastAsia="en-GB"/>
        </w:rPr>
        <w:t>Industry</w:t>
      </w:r>
      <w:r w:rsidR="00E0319E">
        <w:rPr>
          <w:rFonts w:ascii="Arial" w:eastAsia="Times New Roman" w:hAnsi="Arial" w:cs="Arial"/>
          <w:color w:val="242424"/>
          <w:lang w:eastAsia="en-GB"/>
        </w:rPr>
        <w:t>-</w:t>
      </w:r>
      <w:r w:rsidRPr="00C265AA">
        <w:rPr>
          <w:rFonts w:ascii="Arial" w:eastAsia="Times New Roman" w:hAnsi="Arial" w:cs="Arial"/>
          <w:color w:val="242424"/>
          <w:lang w:eastAsia="en-GB"/>
        </w:rPr>
        <w:t>led mock interviews</w:t>
      </w:r>
    </w:p>
    <w:p w14:paraId="335082DF" w14:textId="3C50ACB9" w:rsidR="00F9474E" w:rsidRPr="00C265AA" w:rsidRDefault="0031166C" w:rsidP="00CA5D5E">
      <w:pPr>
        <w:pStyle w:val="xmsonormal"/>
        <w:shd w:val="clear" w:color="auto" w:fill="FFFFFF"/>
        <w:spacing w:before="0" w:beforeAutospacing="0" w:after="0" w:afterAutospacing="0"/>
        <w:rPr>
          <w:rFonts w:ascii="Arial" w:hAnsi="Arial" w:cs="Arial"/>
          <w:color w:val="242424"/>
          <w:sz w:val="22"/>
          <w:szCs w:val="22"/>
        </w:rPr>
      </w:pPr>
      <w:r w:rsidRPr="00C265AA">
        <w:rPr>
          <w:rFonts w:ascii="Arial" w:hAnsi="Arial" w:cs="Arial"/>
          <w:color w:val="242424"/>
          <w:sz w:val="22"/>
          <w:szCs w:val="22"/>
          <w:bdr w:val="none" w:sz="0" w:space="0" w:color="auto" w:frame="1"/>
        </w:rPr>
        <w:t> </w:t>
      </w:r>
    </w:p>
    <w:p w14:paraId="335082E0" w14:textId="467E5D2C" w:rsidR="002D79DE" w:rsidRPr="00C265AA" w:rsidRDefault="00D36B33" w:rsidP="00C23EBD">
      <w:pPr>
        <w:rPr>
          <w:rFonts w:ascii="Arial" w:hAnsi="Arial" w:cs="Arial"/>
          <w:b/>
        </w:rPr>
      </w:pPr>
      <w:r>
        <w:rPr>
          <w:rFonts w:ascii="Arial" w:hAnsi="Arial" w:cs="Arial"/>
          <w:b/>
        </w:rPr>
        <w:t xml:space="preserve">Benchmark 7: </w:t>
      </w:r>
      <w:r w:rsidR="002D79DE" w:rsidRPr="00C265AA">
        <w:rPr>
          <w:rFonts w:ascii="Arial" w:hAnsi="Arial" w:cs="Arial"/>
          <w:b/>
        </w:rPr>
        <w:t>Encounters with further and higher education. All students should understand the full range of learning opportunities that are available to them. This includes both academic and vocational routes and learning in schools, colleges, universities and in the workplace.</w:t>
      </w:r>
    </w:p>
    <w:p w14:paraId="600E9883" w14:textId="77777777" w:rsidR="0032216E" w:rsidRDefault="00E0319E" w:rsidP="00F9474E">
      <w:pPr>
        <w:rPr>
          <w:rFonts w:ascii="Arial" w:hAnsi="Arial" w:cs="Arial"/>
        </w:rPr>
      </w:pPr>
      <w:r>
        <w:rPr>
          <w:rFonts w:ascii="Arial" w:hAnsi="Arial" w:cs="Arial"/>
        </w:rPr>
        <w:t>All s</w:t>
      </w:r>
      <w:r w:rsidR="00F9474E" w:rsidRPr="00C265AA">
        <w:rPr>
          <w:rFonts w:ascii="Arial" w:hAnsi="Arial" w:cs="Arial"/>
        </w:rPr>
        <w:t xml:space="preserve">tudents are given the opportunity to attend HE fairs and to meet with HE partners to </w:t>
      </w:r>
      <w:r w:rsidR="009B70C5" w:rsidRPr="00C265AA">
        <w:rPr>
          <w:rFonts w:ascii="Arial" w:hAnsi="Arial" w:cs="Arial"/>
        </w:rPr>
        <w:t>discuss progression options</w:t>
      </w:r>
      <w:r w:rsidR="00164BA5">
        <w:rPr>
          <w:rFonts w:ascii="Arial" w:hAnsi="Arial" w:cs="Arial"/>
        </w:rPr>
        <w:t xml:space="preserve"> and a </w:t>
      </w:r>
      <w:r w:rsidR="00C756A2" w:rsidRPr="00C265AA">
        <w:rPr>
          <w:rFonts w:ascii="Arial" w:hAnsi="Arial" w:cs="Arial"/>
        </w:rPr>
        <w:t>variety of universities and higher education provide</w:t>
      </w:r>
      <w:r w:rsidR="006E591E" w:rsidRPr="00C265AA">
        <w:rPr>
          <w:rFonts w:ascii="Arial" w:hAnsi="Arial" w:cs="Arial"/>
        </w:rPr>
        <w:t>rs</w:t>
      </w:r>
      <w:r w:rsidR="00C756A2" w:rsidRPr="00C265AA">
        <w:rPr>
          <w:rFonts w:ascii="Arial" w:hAnsi="Arial" w:cs="Arial"/>
        </w:rPr>
        <w:t xml:space="preserve"> also attend </w:t>
      </w:r>
      <w:r w:rsidR="00C035C3">
        <w:rPr>
          <w:rFonts w:ascii="Arial" w:hAnsi="Arial" w:cs="Arial"/>
        </w:rPr>
        <w:t xml:space="preserve">the </w:t>
      </w:r>
      <w:r w:rsidR="00C756A2" w:rsidRPr="00C265AA">
        <w:rPr>
          <w:rFonts w:ascii="Arial" w:hAnsi="Arial" w:cs="Arial"/>
        </w:rPr>
        <w:lastRenderedPageBreak/>
        <w:t xml:space="preserve">annual careers fair. </w:t>
      </w:r>
      <w:r w:rsidR="00164BA5">
        <w:rPr>
          <w:rFonts w:ascii="Arial" w:hAnsi="Arial" w:cs="Arial"/>
        </w:rPr>
        <w:t xml:space="preserve">On </w:t>
      </w:r>
      <w:r w:rsidR="009B70C5" w:rsidRPr="00C265AA">
        <w:rPr>
          <w:rFonts w:ascii="Arial" w:hAnsi="Arial" w:cs="Arial"/>
        </w:rPr>
        <w:t>Weymouth</w:t>
      </w:r>
      <w:r w:rsidR="00F9474E" w:rsidRPr="00C265AA">
        <w:rPr>
          <w:rFonts w:ascii="Arial" w:hAnsi="Arial" w:cs="Arial"/>
        </w:rPr>
        <w:t xml:space="preserve"> </w:t>
      </w:r>
      <w:r w:rsidR="00164BA5">
        <w:rPr>
          <w:rFonts w:ascii="Arial" w:hAnsi="Arial" w:cs="Arial"/>
        </w:rPr>
        <w:t>campus,</w:t>
      </w:r>
      <w:r w:rsidR="00F9474E" w:rsidRPr="00C265AA">
        <w:rPr>
          <w:rFonts w:ascii="Arial" w:hAnsi="Arial" w:cs="Arial"/>
        </w:rPr>
        <w:t xml:space="preserve"> </w:t>
      </w:r>
      <w:r w:rsidR="00164BA5">
        <w:rPr>
          <w:rFonts w:ascii="Arial" w:hAnsi="Arial" w:cs="Arial"/>
        </w:rPr>
        <w:t xml:space="preserve">the careers team deliver </w:t>
      </w:r>
      <w:r w:rsidR="00F9474E" w:rsidRPr="00C265AA">
        <w:rPr>
          <w:rFonts w:ascii="Arial" w:hAnsi="Arial" w:cs="Arial"/>
        </w:rPr>
        <w:t xml:space="preserve">a bespoke programme for level 3 students wishing to progress to higher education. </w:t>
      </w:r>
      <w:r w:rsidR="00AD4017" w:rsidRPr="00C265AA">
        <w:rPr>
          <w:rFonts w:ascii="Arial" w:hAnsi="Arial" w:cs="Arial"/>
        </w:rPr>
        <w:t>The programme of Careers Education also includes sessions o</w:t>
      </w:r>
      <w:r w:rsidR="00102489" w:rsidRPr="00C265AA">
        <w:rPr>
          <w:rFonts w:ascii="Arial" w:hAnsi="Arial" w:cs="Arial"/>
        </w:rPr>
        <w:t>n HE level Apprenticeships and d</w:t>
      </w:r>
      <w:r w:rsidR="00AD4017" w:rsidRPr="00C265AA">
        <w:rPr>
          <w:rFonts w:ascii="Arial" w:hAnsi="Arial" w:cs="Arial"/>
        </w:rPr>
        <w:t>istance learning, for those students that don’t necessarily want to go to university full time.</w:t>
      </w:r>
      <w:r w:rsidR="00C756A2" w:rsidRPr="00C265AA">
        <w:rPr>
          <w:rFonts w:ascii="Arial" w:hAnsi="Arial" w:cs="Arial"/>
        </w:rPr>
        <w:t xml:space="preserve"> </w:t>
      </w:r>
    </w:p>
    <w:p w14:paraId="794736F1" w14:textId="0BA035D4" w:rsidR="00EA60CD" w:rsidRDefault="0032216E" w:rsidP="00F9474E">
      <w:pPr>
        <w:rPr>
          <w:rFonts w:ascii="Arial" w:hAnsi="Arial" w:cs="Arial"/>
        </w:rPr>
      </w:pPr>
      <w:r>
        <w:rPr>
          <w:rFonts w:ascii="Arial" w:hAnsi="Arial" w:cs="Arial"/>
        </w:rPr>
        <w:t>The colleg</w:t>
      </w:r>
      <w:r w:rsidR="00C756A2" w:rsidRPr="00C265AA">
        <w:rPr>
          <w:rFonts w:ascii="Arial" w:hAnsi="Arial" w:cs="Arial"/>
        </w:rPr>
        <w:t xml:space="preserve">e employ a SUN Progression Mentor who supports students in their progression towards HE and assists students through 1:1 mentoring, </w:t>
      </w:r>
      <w:r w:rsidR="00527C27" w:rsidRPr="00C265AA">
        <w:rPr>
          <w:rFonts w:ascii="Arial" w:hAnsi="Arial" w:cs="Arial"/>
        </w:rPr>
        <w:t xml:space="preserve">group work sessions, </w:t>
      </w:r>
      <w:r>
        <w:rPr>
          <w:rFonts w:ascii="Arial" w:hAnsi="Arial" w:cs="Arial"/>
        </w:rPr>
        <w:t xml:space="preserve">providing </w:t>
      </w:r>
      <w:r w:rsidR="00C756A2" w:rsidRPr="00C265AA">
        <w:rPr>
          <w:rFonts w:ascii="Arial" w:hAnsi="Arial" w:cs="Arial"/>
        </w:rPr>
        <w:t>information about student finance</w:t>
      </w:r>
      <w:r w:rsidR="00EF0E09">
        <w:rPr>
          <w:rFonts w:ascii="Arial" w:hAnsi="Arial" w:cs="Arial"/>
        </w:rPr>
        <w:t xml:space="preserve"> </w:t>
      </w:r>
      <w:r w:rsidR="00C756A2" w:rsidRPr="00C265AA">
        <w:rPr>
          <w:rFonts w:ascii="Arial" w:hAnsi="Arial" w:cs="Arial"/>
        </w:rPr>
        <w:t>and organising external trips or guest speakers. Both campuses also provide access to</w:t>
      </w:r>
      <w:r w:rsidR="007C07E1" w:rsidRPr="00C265AA">
        <w:rPr>
          <w:rFonts w:ascii="Arial" w:hAnsi="Arial" w:cs="Arial"/>
        </w:rPr>
        <w:t xml:space="preserve"> an</w:t>
      </w:r>
      <w:r w:rsidR="00C756A2" w:rsidRPr="00C265AA">
        <w:rPr>
          <w:rFonts w:ascii="Arial" w:hAnsi="Arial" w:cs="Arial"/>
        </w:rPr>
        <w:t xml:space="preserve"> experienced UCAS </w:t>
      </w:r>
      <w:r w:rsidR="000B1313" w:rsidRPr="00C265AA">
        <w:rPr>
          <w:rFonts w:ascii="Arial" w:hAnsi="Arial" w:cs="Arial"/>
        </w:rPr>
        <w:t>A</w:t>
      </w:r>
      <w:r w:rsidR="00C756A2" w:rsidRPr="00C265AA">
        <w:rPr>
          <w:rFonts w:ascii="Arial" w:hAnsi="Arial" w:cs="Arial"/>
        </w:rPr>
        <w:t>dvisor, who support</w:t>
      </w:r>
      <w:r w:rsidR="00527C27" w:rsidRPr="00C265AA">
        <w:rPr>
          <w:rFonts w:ascii="Arial" w:hAnsi="Arial" w:cs="Arial"/>
        </w:rPr>
        <w:t>s</w:t>
      </w:r>
      <w:r w:rsidR="00C756A2" w:rsidRPr="00C265AA">
        <w:rPr>
          <w:rFonts w:ascii="Arial" w:hAnsi="Arial" w:cs="Arial"/>
        </w:rPr>
        <w:t xml:space="preserve"> students that want to apply for higher education</w:t>
      </w:r>
      <w:r w:rsidR="00527C27" w:rsidRPr="00C265AA">
        <w:rPr>
          <w:rFonts w:ascii="Arial" w:hAnsi="Arial" w:cs="Arial"/>
        </w:rPr>
        <w:t xml:space="preserve"> and setting up their UCAS account</w:t>
      </w:r>
      <w:r w:rsidR="00C756A2" w:rsidRPr="00C265AA">
        <w:rPr>
          <w:rFonts w:ascii="Arial" w:hAnsi="Arial" w:cs="Arial"/>
        </w:rPr>
        <w:t xml:space="preserve">, </w:t>
      </w:r>
      <w:r w:rsidR="00527C27" w:rsidRPr="00C265AA">
        <w:rPr>
          <w:rFonts w:ascii="Arial" w:hAnsi="Arial" w:cs="Arial"/>
        </w:rPr>
        <w:t xml:space="preserve">as well as </w:t>
      </w:r>
      <w:r w:rsidR="00EF0E09">
        <w:rPr>
          <w:rFonts w:ascii="Arial" w:hAnsi="Arial" w:cs="Arial"/>
        </w:rPr>
        <w:t>completing</w:t>
      </w:r>
      <w:r w:rsidR="00C756A2" w:rsidRPr="00C265AA">
        <w:rPr>
          <w:rFonts w:ascii="Arial" w:hAnsi="Arial" w:cs="Arial"/>
        </w:rPr>
        <w:t xml:space="preserve"> the application process</w:t>
      </w:r>
      <w:r w:rsidR="00EF0E09">
        <w:rPr>
          <w:rFonts w:ascii="Arial" w:hAnsi="Arial" w:cs="Arial"/>
        </w:rPr>
        <w:t>.</w:t>
      </w:r>
    </w:p>
    <w:p w14:paraId="436CC255" w14:textId="77777777" w:rsidR="00A93A41" w:rsidRPr="00C265AA" w:rsidRDefault="00A93A41" w:rsidP="00F9474E">
      <w:pPr>
        <w:rPr>
          <w:rFonts w:ascii="Arial" w:hAnsi="Arial" w:cs="Arial"/>
        </w:rPr>
      </w:pPr>
    </w:p>
    <w:p w14:paraId="335082E3" w14:textId="449FF463" w:rsidR="002D6718" w:rsidRPr="00C265AA" w:rsidRDefault="00D36B33" w:rsidP="00C23EBD">
      <w:pPr>
        <w:rPr>
          <w:rFonts w:ascii="Arial" w:hAnsi="Arial" w:cs="Arial"/>
          <w:b/>
        </w:rPr>
      </w:pPr>
      <w:r>
        <w:rPr>
          <w:rFonts w:ascii="Arial" w:hAnsi="Arial" w:cs="Arial"/>
          <w:b/>
        </w:rPr>
        <w:t xml:space="preserve">Benchmark 8: </w:t>
      </w:r>
      <w:r w:rsidR="002D79DE" w:rsidRPr="00C265AA">
        <w:rPr>
          <w:rFonts w:ascii="Arial" w:hAnsi="Arial" w:cs="Arial"/>
          <w:b/>
        </w:rPr>
        <w:t>Personal guidance. 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w:t>
      </w:r>
    </w:p>
    <w:p w14:paraId="02261FEA" w14:textId="6231F45A" w:rsidR="007F7A37" w:rsidRPr="00C265AA" w:rsidRDefault="007F7A37" w:rsidP="007F7A37">
      <w:pPr>
        <w:rPr>
          <w:rFonts w:ascii="Arial" w:hAnsi="Arial" w:cs="Arial"/>
        </w:rPr>
      </w:pPr>
      <w:r w:rsidRPr="00C265AA">
        <w:rPr>
          <w:rFonts w:ascii="Arial" w:hAnsi="Arial" w:cs="Arial"/>
        </w:rPr>
        <w:t xml:space="preserve">Every student at the college has access to high-quality careers education, information, advice and guidance to support </w:t>
      </w:r>
      <w:r w:rsidR="0018051B">
        <w:rPr>
          <w:rFonts w:ascii="Arial" w:hAnsi="Arial" w:cs="Arial"/>
        </w:rPr>
        <w:t xml:space="preserve">their </w:t>
      </w:r>
      <w:r w:rsidRPr="00C265AA">
        <w:rPr>
          <w:rFonts w:ascii="Arial" w:hAnsi="Arial" w:cs="Arial"/>
        </w:rPr>
        <w:t xml:space="preserve">progression onto a positive destination. </w:t>
      </w:r>
      <w:r>
        <w:rPr>
          <w:rFonts w:ascii="Arial" w:hAnsi="Arial" w:cs="Arial"/>
        </w:rPr>
        <w:t xml:space="preserve">The college </w:t>
      </w:r>
      <w:r>
        <w:rPr>
          <w:rFonts w:ascii="Arial" w:hAnsi="Arial" w:cs="Arial"/>
        </w:rPr>
        <w:t>recognises</w:t>
      </w:r>
      <w:r>
        <w:rPr>
          <w:rFonts w:ascii="Arial" w:hAnsi="Arial" w:cs="Arial"/>
        </w:rPr>
        <w:t xml:space="preserve"> </w:t>
      </w:r>
      <w:r w:rsidRPr="00C265AA">
        <w:rPr>
          <w:rFonts w:ascii="Arial" w:hAnsi="Arial" w:cs="Arial"/>
        </w:rPr>
        <w:t xml:space="preserve">that </w:t>
      </w:r>
      <w:r w:rsidR="0018051B">
        <w:rPr>
          <w:rFonts w:ascii="Arial" w:hAnsi="Arial" w:cs="Arial"/>
        </w:rPr>
        <w:t xml:space="preserve">these </w:t>
      </w:r>
      <w:r w:rsidRPr="00C265AA">
        <w:rPr>
          <w:rFonts w:ascii="Arial" w:hAnsi="Arial" w:cs="Arial"/>
        </w:rPr>
        <w:t>positive destinations vary and are individual to each student</w:t>
      </w:r>
      <w:r w:rsidR="0018051B">
        <w:rPr>
          <w:rFonts w:ascii="Arial" w:hAnsi="Arial" w:cs="Arial"/>
        </w:rPr>
        <w:t>;</w:t>
      </w:r>
      <w:r>
        <w:rPr>
          <w:rFonts w:ascii="Arial" w:hAnsi="Arial" w:cs="Arial"/>
        </w:rPr>
        <w:t xml:space="preserve"> as such</w:t>
      </w:r>
      <w:r w:rsidR="0018051B">
        <w:rPr>
          <w:rFonts w:ascii="Arial" w:hAnsi="Arial" w:cs="Arial"/>
        </w:rPr>
        <w:t>,</w:t>
      </w:r>
      <w:r>
        <w:rPr>
          <w:rFonts w:ascii="Arial" w:hAnsi="Arial" w:cs="Arial"/>
        </w:rPr>
        <w:t xml:space="preserve"> t</w:t>
      </w:r>
      <w:r w:rsidRPr="00C265AA">
        <w:rPr>
          <w:rFonts w:ascii="Arial" w:hAnsi="Arial" w:cs="Arial"/>
        </w:rPr>
        <w:t>he careers team</w:t>
      </w:r>
      <w:r>
        <w:rPr>
          <w:rFonts w:ascii="Arial" w:hAnsi="Arial" w:cs="Arial"/>
        </w:rPr>
        <w:t xml:space="preserve"> i</w:t>
      </w:r>
      <w:r w:rsidRPr="00C265AA">
        <w:rPr>
          <w:rFonts w:ascii="Arial" w:hAnsi="Arial" w:cs="Arial"/>
        </w:rPr>
        <w:t>s responsible for making sure careers delivery is relevant</w:t>
      </w:r>
      <w:r w:rsidR="0018051B">
        <w:rPr>
          <w:rFonts w:ascii="Arial" w:hAnsi="Arial" w:cs="Arial"/>
        </w:rPr>
        <w:t xml:space="preserve"> </w:t>
      </w:r>
      <w:r w:rsidRPr="00C265AA">
        <w:rPr>
          <w:rFonts w:ascii="Arial" w:hAnsi="Arial" w:cs="Arial"/>
        </w:rPr>
        <w:t xml:space="preserve">to every student, and that </w:t>
      </w:r>
      <w:r>
        <w:rPr>
          <w:rFonts w:ascii="Arial" w:hAnsi="Arial" w:cs="Arial"/>
        </w:rPr>
        <w:t xml:space="preserve">the </w:t>
      </w:r>
      <w:r w:rsidRPr="00C265AA">
        <w:rPr>
          <w:rFonts w:ascii="Arial" w:hAnsi="Arial" w:cs="Arial"/>
        </w:rPr>
        <w:t>careers programme is respon</w:t>
      </w:r>
      <w:r>
        <w:rPr>
          <w:rFonts w:ascii="Arial" w:hAnsi="Arial" w:cs="Arial"/>
        </w:rPr>
        <w:t xml:space="preserve">sive </w:t>
      </w:r>
      <w:r w:rsidRPr="00C265AA">
        <w:rPr>
          <w:rFonts w:ascii="Arial" w:hAnsi="Arial" w:cs="Arial"/>
        </w:rPr>
        <w:t xml:space="preserve">to </w:t>
      </w:r>
      <w:r>
        <w:rPr>
          <w:rFonts w:ascii="Arial" w:hAnsi="Arial" w:cs="Arial"/>
        </w:rPr>
        <w:t xml:space="preserve">current employment trends and world events. </w:t>
      </w:r>
      <w:r w:rsidRPr="00C265AA">
        <w:rPr>
          <w:rFonts w:ascii="Arial" w:hAnsi="Arial" w:cs="Arial"/>
        </w:rPr>
        <w:t>This ensures</w:t>
      </w:r>
      <w:r>
        <w:rPr>
          <w:rFonts w:ascii="Arial" w:hAnsi="Arial" w:cs="Arial"/>
        </w:rPr>
        <w:t xml:space="preserve"> the </w:t>
      </w:r>
      <w:r w:rsidRPr="00C265AA">
        <w:rPr>
          <w:rFonts w:ascii="Arial" w:hAnsi="Arial" w:cs="Arial"/>
        </w:rPr>
        <w:t>careers pro</w:t>
      </w:r>
      <w:r>
        <w:rPr>
          <w:rFonts w:ascii="Arial" w:hAnsi="Arial" w:cs="Arial"/>
        </w:rPr>
        <w:t>gramme</w:t>
      </w:r>
      <w:r w:rsidRPr="00C265AA">
        <w:rPr>
          <w:rFonts w:ascii="Arial" w:hAnsi="Arial" w:cs="Arial"/>
        </w:rPr>
        <w:t xml:space="preserve"> provide</w:t>
      </w:r>
      <w:r>
        <w:rPr>
          <w:rFonts w:ascii="Arial" w:hAnsi="Arial" w:cs="Arial"/>
        </w:rPr>
        <w:t>s</w:t>
      </w:r>
      <w:r w:rsidRPr="00C265AA">
        <w:rPr>
          <w:rFonts w:ascii="Arial" w:hAnsi="Arial" w:cs="Arial"/>
        </w:rPr>
        <w:t xml:space="preserve"> meaningful experiences for all students, </w:t>
      </w:r>
      <w:r>
        <w:rPr>
          <w:rFonts w:ascii="Arial" w:hAnsi="Arial" w:cs="Arial"/>
        </w:rPr>
        <w:t xml:space="preserve">to </w:t>
      </w:r>
      <w:r w:rsidRPr="00C265AA">
        <w:rPr>
          <w:rFonts w:ascii="Arial" w:hAnsi="Arial" w:cs="Arial"/>
        </w:rPr>
        <w:t>both support and inspire them to make well-informed career and progression choices.</w:t>
      </w:r>
    </w:p>
    <w:p w14:paraId="29B05E3C" w14:textId="77399F33" w:rsidR="0046545C" w:rsidRDefault="00F913B6" w:rsidP="00F913B6">
      <w:pPr>
        <w:rPr>
          <w:rFonts w:ascii="Arial" w:hAnsi="Arial" w:cs="Arial"/>
        </w:rPr>
      </w:pPr>
      <w:r w:rsidRPr="00C265AA">
        <w:rPr>
          <w:rFonts w:ascii="Arial" w:hAnsi="Arial" w:cs="Arial"/>
        </w:rPr>
        <w:t>At Weymouth &amp; Kingston Maurward Coll</w:t>
      </w:r>
      <w:r w:rsidR="00D05158" w:rsidRPr="00C265AA">
        <w:rPr>
          <w:rFonts w:ascii="Arial" w:hAnsi="Arial" w:cs="Arial"/>
        </w:rPr>
        <w:t>e</w:t>
      </w:r>
      <w:r w:rsidRPr="00C265AA">
        <w:rPr>
          <w:rFonts w:ascii="Arial" w:hAnsi="Arial" w:cs="Arial"/>
        </w:rPr>
        <w:t>ge a</w:t>
      </w:r>
      <w:r w:rsidR="00AD4017" w:rsidRPr="00C265AA">
        <w:rPr>
          <w:rFonts w:ascii="Arial" w:hAnsi="Arial" w:cs="Arial"/>
        </w:rPr>
        <w:t xml:space="preserve">ll students </w:t>
      </w:r>
      <w:r w:rsidR="00880696">
        <w:rPr>
          <w:rFonts w:ascii="Arial" w:hAnsi="Arial" w:cs="Arial"/>
        </w:rPr>
        <w:t>have access to one-to-one c</w:t>
      </w:r>
      <w:r w:rsidR="00AD4017" w:rsidRPr="00C265AA">
        <w:rPr>
          <w:rFonts w:ascii="Arial" w:hAnsi="Arial" w:cs="Arial"/>
        </w:rPr>
        <w:t>areers/</w:t>
      </w:r>
      <w:r w:rsidR="00880696">
        <w:rPr>
          <w:rFonts w:ascii="Arial" w:hAnsi="Arial" w:cs="Arial"/>
        </w:rPr>
        <w:t>g</w:t>
      </w:r>
      <w:r w:rsidR="00AD4017" w:rsidRPr="00C265AA">
        <w:rPr>
          <w:rFonts w:ascii="Arial" w:hAnsi="Arial" w:cs="Arial"/>
        </w:rPr>
        <w:t>uidance appointment</w:t>
      </w:r>
      <w:r w:rsidR="0086446A">
        <w:rPr>
          <w:rFonts w:ascii="Arial" w:hAnsi="Arial" w:cs="Arial"/>
        </w:rPr>
        <w:t xml:space="preserve">s and can self-refer using a range of in-person or interactive methods. For students who </w:t>
      </w:r>
      <w:r w:rsidR="00B34D0F">
        <w:rPr>
          <w:rFonts w:ascii="Arial" w:hAnsi="Arial" w:cs="Arial"/>
        </w:rPr>
        <w:t>do not or cannot self-refer, staff make direct appointments throughout the academic year</w:t>
      </w:r>
      <w:r w:rsidR="0046545C">
        <w:rPr>
          <w:rFonts w:ascii="Arial" w:hAnsi="Arial" w:cs="Arial"/>
        </w:rPr>
        <w:t xml:space="preserve">. </w:t>
      </w:r>
      <w:r w:rsidR="00AD4017" w:rsidRPr="00C265AA">
        <w:rPr>
          <w:rFonts w:ascii="Arial" w:hAnsi="Arial" w:cs="Arial"/>
        </w:rPr>
        <w:t>During progression week</w:t>
      </w:r>
      <w:r w:rsidRPr="00C265AA">
        <w:rPr>
          <w:rFonts w:ascii="Arial" w:hAnsi="Arial" w:cs="Arial"/>
        </w:rPr>
        <w:t xml:space="preserve"> on the Weymouth campus</w:t>
      </w:r>
      <w:r w:rsidR="00AD4017" w:rsidRPr="00C265AA">
        <w:rPr>
          <w:rFonts w:ascii="Arial" w:hAnsi="Arial" w:cs="Arial"/>
        </w:rPr>
        <w:t>, students who are unsure of their progression direction are automatically booked a guidance appointment</w:t>
      </w:r>
      <w:r w:rsidR="00FA30F3" w:rsidRPr="00C265AA">
        <w:rPr>
          <w:rFonts w:ascii="Arial" w:hAnsi="Arial" w:cs="Arial"/>
        </w:rPr>
        <w:t>.</w:t>
      </w:r>
      <w:r w:rsidRPr="00C265AA">
        <w:rPr>
          <w:rFonts w:ascii="Arial" w:hAnsi="Arial" w:cs="Arial"/>
        </w:rPr>
        <w:t xml:space="preserve"> On the Kingston Maurward campus</w:t>
      </w:r>
      <w:r w:rsidR="00107903">
        <w:rPr>
          <w:rFonts w:ascii="Arial" w:hAnsi="Arial" w:cs="Arial"/>
        </w:rPr>
        <w:t>,</w:t>
      </w:r>
      <w:r w:rsidRPr="00C265AA">
        <w:rPr>
          <w:rFonts w:ascii="Arial" w:hAnsi="Arial" w:cs="Arial"/>
        </w:rPr>
        <w:t xml:space="preserve"> students are referred to the careers team and appointments are arranged for them if they require any advice or guidance regard</w:t>
      </w:r>
      <w:r w:rsidR="00DF7D7E">
        <w:rPr>
          <w:rFonts w:ascii="Arial" w:hAnsi="Arial" w:cs="Arial"/>
        </w:rPr>
        <w:t>ing</w:t>
      </w:r>
      <w:r w:rsidRPr="00C265AA">
        <w:rPr>
          <w:rFonts w:ascii="Arial" w:hAnsi="Arial" w:cs="Arial"/>
        </w:rPr>
        <w:t xml:space="preserve"> their progression options</w:t>
      </w:r>
      <w:r w:rsidR="0046545C">
        <w:rPr>
          <w:rFonts w:ascii="Arial" w:hAnsi="Arial" w:cs="Arial"/>
        </w:rPr>
        <w:t>.</w:t>
      </w:r>
    </w:p>
    <w:p w14:paraId="0DA9F645" w14:textId="7AFCA812" w:rsidR="00F913B6" w:rsidRPr="00C265AA" w:rsidRDefault="0046545C" w:rsidP="00F913B6">
      <w:pPr>
        <w:rPr>
          <w:rFonts w:ascii="Arial" w:hAnsi="Arial" w:cs="Arial"/>
        </w:rPr>
      </w:pPr>
      <w:r>
        <w:rPr>
          <w:rFonts w:ascii="Arial" w:hAnsi="Arial" w:cs="Arial"/>
        </w:rPr>
        <w:t xml:space="preserve">Students </w:t>
      </w:r>
      <w:r w:rsidR="00B20FB4">
        <w:rPr>
          <w:rFonts w:ascii="Arial" w:hAnsi="Arial" w:cs="Arial"/>
        </w:rPr>
        <w:t>are</w:t>
      </w:r>
      <w:r>
        <w:rPr>
          <w:rFonts w:ascii="Arial" w:hAnsi="Arial" w:cs="Arial"/>
        </w:rPr>
        <w:t xml:space="preserve"> also </w:t>
      </w:r>
      <w:r w:rsidR="00B20FB4">
        <w:rPr>
          <w:rFonts w:ascii="Arial" w:hAnsi="Arial" w:cs="Arial"/>
        </w:rPr>
        <w:t xml:space="preserve">regularly </w:t>
      </w:r>
      <w:r>
        <w:rPr>
          <w:rFonts w:ascii="Arial" w:hAnsi="Arial" w:cs="Arial"/>
        </w:rPr>
        <w:t xml:space="preserve">referred </w:t>
      </w:r>
      <w:r w:rsidR="00F913B6" w:rsidRPr="00C265AA">
        <w:rPr>
          <w:rFonts w:ascii="Arial" w:hAnsi="Arial" w:cs="Arial"/>
        </w:rPr>
        <w:t xml:space="preserve">for </w:t>
      </w:r>
      <w:r>
        <w:rPr>
          <w:rFonts w:ascii="Arial" w:hAnsi="Arial" w:cs="Arial"/>
        </w:rPr>
        <w:t>more general</w:t>
      </w:r>
      <w:r w:rsidR="00F913B6" w:rsidRPr="00C265AA">
        <w:rPr>
          <w:rFonts w:ascii="Arial" w:hAnsi="Arial" w:cs="Arial"/>
        </w:rPr>
        <w:t xml:space="preserve"> employability support</w:t>
      </w:r>
      <w:r w:rsidR="00B20FB4">
        <w:rPr>
          <w:rFonts w:ascii="Arial" w:hAnsi="Arial" w:cs="Arial"/>
        </w:rPr>
        <w:t xml:space="preserve">, </w:t>
      </w:r>
      <w:r w:rsidR="000B42C7">
        <w:rPr>
          <w:rFonts w:ascii="Arial" w:hAnsi="Arial" w:cs="Arial"/>
        </w:rPr>
        <w:t>for example</w:t>
      </w:r>
      <w:r w:rsidR="00F913B6" w:rsidRPr="00C265AA">
        <w:rPr>
          <w:rFonts w:ascii="Arial" w:hAnsi="Arial" w:cs="Arial"/>
        </w:rPr>
        <w:t xml:space="preserve"> CV writing, preparing for interview</w:t>
      </w:r>
      <w:r w:rsidR="00B20FB4">
        <w:rPr>
          <w:rFonts w:ascii="Arial" w:hAnsi="Arial" w:cs="Arial"/>
        </w:rPr>
        <w:t xml:space="preserve">s and </w:t>
      </w:r>
      <w:r w:rsidR="00F913B6" w:rsidRPr="00C265AA">
        <w:rPr>
          <w:rFonts w:ascii="Arial" w:hAnsi="Arial" w:cs="Arial"/>
        </w:rPr>
        <w:t>using LinkedIn</w:t>
      </w:r>
      <w:r w:rsidR="00B20FB4">
        <w:rPr>
          <w:rFonts w:ascii="Arial" w:hAnsi="Arial" w:cs="Arial"/>
        </w:rPr>
        <w:t xml:space="preserve"> for networking.</w:t>
      </w:r>
    </w:p>
    <w:p w14:paraId="4AA3C491" w14:textId="07B8D58E" w:rsidR="0064012B" w:rsidRPr="00C265AA" w:rsidRDefault="0064012B" w:rsidP="00F9474E">
      <w:pPr>
        <w:rPr>
          <w:rFonts w:ascii="Arial" w:hAnsi="Arial" w:cs="Arial"/>
        </w:rPr>
      </w:pPr>
    </w:p>
    <w:p w14:paraId="779A58F1" w14:textId="7ECD5EC4" w:rsidR="0057356F" w:rsidRDefault="00C265AA" w:rsidP="00047984">
      <w:pPr>
        <w:jc w:val="both"/>
        <w:rPr>
          <w:rFonts w:ascii="Arial" w:hAnsi="Arial" w:cs="Arial"/>
          <w:b/>
          <w:sz w:val="24"/>
          <w:szCs w:val="24"/>
          <w:u w:val="single"/>
        </w:rPr>
      </w:pPr>
      <w:r w:rsidRPr="00C265AA">
        <w:rPr>
          <w:rFonts w:ascii="Arial" w:hAnsi="Arial" w:cs="Arial"/>
          <w:b/>
          <w:sz w:val="24"/>
          <w:szCs w:val="24"/>
          <w:u w:val="single"/>
        </w:rPr>
        <w:t>Contact the team</w:t>
      </w:r>
    </w:p>
    <w:p w14:paraId="659F5CD7" w14:textId="77777777" w:rsidR="008A549A" w:rsidRPr="00C265AA" w:rsidRDefault="008A549A" w:rsidP="00047984">
      <w:pPr>
        <w:jc w:val="both"/>
        <w:rPr>
          <w:rFonts w:ascii="Arial" w:hAnsi="Arial" w:cs="Arial"/>
          <w:b/>
          <w:sz w:val="24"/>
          <w:szCs w:val="24"/>
          <w:u w:val="single"/>
        </w:rPr>
      </w:pPr>
    </w:p>
    <w:p w14:paraId="435C9044" w14:textId="3FCB5C22" w:rsidR="00047984" w:rsidRPr="00C265AA" w:rsidRDefault="00047984" w:rsidP="00047984">
      <w:pPr>
        <w:jc w:val="both"/>
        <w:rPr>
          <w:rFonts w:ascii="Arial" w:hAnsi="Arial" w:cs="Arial"/>
          <w:b/>
        </w:rPr>
      </w:pPr>
      <w:r w:rsidRPr="00C265AA">
        <w:rPr>
          <w:rFonts w:ascii="Arial" w:hAnsi="Arial" w:cs="Arial"/>
          <w:b/>
        </w:rPr>
        <w:t>Kingston Maurward Campus</w:t>
      </w:r>
    </w:p>
    <w:p w14:paraId="5117681A" w14:textId="77777777" w:rsidR="00047984" w:rsidRPr="00C265AA" w:rsidRDefault="00047984" w:rsidP="00047984">
      <w:pPr>
        <w:jc w:val="both"/>
        <w:rPr>
          <w:rFonts w:ascii="Arial" w:hAnsi="Arial" w:cs="Arial"/>
        </w:rPr>
      </w:pPr>
      <w:hyperlink r:id="rId8" w:history="1">
        <w:r w:rsidRPr="00C265AA">
          <w:rPr>
            <w:rStyle w:val="Hyperlink"/>
            <w:rFonts w:ascii="Arial" w:hAnsi="Arial" w:cs="Arial"/>
          </w:rPr>
          <w:t>careers@kmc.ac.uk</w:t>
        </w:r>
      </w:hyperlink>
    </w:p>
    <w:p w14:paraId="1C4309A1" w14:textId="5AFFCB18" w:rsidR="00047984" w:rsidRPr="00C265AA" w:rsidRDefault="00047984" w:rsidP="00047984">
      <w:pPr>
        <w:jc w:val="both"/>
        <w:rPr>
          <w:rFonts w:ascii="Arial" w:hAnsi="Arial" w:cs="Arial"/>
        </w:rPr>
      </w:pPr>
      <w:r w:rsidRPr="00C265AA">
        <w:rPr>
          <w:rFonts w:ascii="Arial" w:hAnsi="Arial" w:cs="Arial"/>
        </w:rPr>
        <w:t>01305 21500 E</w:t>
      </w:r>
      <w:r w:rsidR="0057356F" w:rsidRPr="00C265AA">
        <w:rPr>
          <w:rFonts w:ascii="Arial" w:hAnsi="Arial" w:cs="Arial"/>
        </w:rPr>
        <w:t>xt 3701</w:t>
      </w:r>
    </w:p>
    <w:p w14:paraId="5F910C76" w14:textId="77777777" w:rsidR="00A625C6" w:rsidRPr="00C265AA" w:rsidRDefault="00A625C6" w:rsidP="00047984">
      <w:pPr>
        <w:jc w:val="both"/>
        <w:rPr>
          <w:rFonts w:ascii="Arial" w:hAnsi="Arial" w:cs="Arial"/>
        </w:rPr>
      </w:pPr>
    </w:p>
    <w:p w14:paraId="53AD1317" w14:textId="6C8258AE" w:rsidR="00047984" w:rsidRPr="00C265AA" w:rsidRDefault="00047984" w:rsidP="00047984">
      <w:pPr>
        <w:jc w:val="both"/>
        <w:rPr>
          <w:rFonts w:ascii="Arial" w:hAnsi="Arial" w:cs="Arial"/>
          <w:b/>
        </w:rPr>
      </w:pPr>
      <w:r w:rsidRPr="00C265AA">
        <w:rPr>
          <w:rFonts w:ascii="Arial" w:hAnsi="Arial" w:cs="Arial"/>
          <w:b/>
        </w:rPr>
        <w:t>Weymouth Campus</w:t>
      </w:r>
    </w:p>
    <w:p w14:paraId="31C24E9F" w14:textId="77777777" w:rsidR="00047984" w:rsidRPr="00C265AA" w:rsidRDefault="00047984" w:rsidP="00047984">
      <w:pPr>
        <w:jc w:val="both"/>
        <w:rPr>
          <w:rFonts w:ascii="Arial" w:hAnsi="Arial" w:cs="Arial"/>
        </w:rPr>
      </w:pPr>
      <w:hyperlink r:id="rId9" w:history="1">
        <w:r w:rsidRPr="00C265AA">
          <w:rPr>
            <w:rStyle w:val="Hyperlink"/>
            <w:rFonts w:ascii="Arial" w:hAnsi="Arial" w:cs="Arial"/>
          </w:rPr>
          <w:t>Deborah_Hepburn@weymouth.ac.uk</w:t>
        </w:r>
      </w:hyperlink>
      <w:r w:rsidRPr="00C265AA">
        <w:rPr>
          <w:rFonts w:ascii="Arial" w:hAnsi="Arial" w:cs="Arial"/>
        </w:rPr>
        <w:t xml:space="preserve"> / 01305 764806</w:t>
      </w:r>
    </w:p>
    <w:p w14:paraId="064EE782" w14:textId="77777777" w:rsidR="00047984" w:rsidRPr="00C265AA" w:rsidRDefault="00047984" w:rsidP="00047984">
      <w:pPr>
        <w:jc w:val="both"/>
        <w:rPr>
          <w:rFonts w:ascii="Arial" w:hAnsi="Arial" w:cs="Arial"/>
        </w:rPr>
      </w:pPr>
      <w:hyperlink r:id="rId10" w:history="1">
        <w:r w:rsidRPr="00C265AA">
          <w:rPr>
            <w:rStyle w:val="Hyperlink"/>
            <w:rFonts w:ascii="Arial" w:hAnsi="Arial" w:cs="Arial"/>
          </w:rPr>
          <w:t>Kimberley_Holman@weymouth.ac.uk</w:t>
        </w:r>
      </w:hyperlink>
      <w:r w:rsidRPr="00C265AA">
        <w:rPr>
          <w:rFonts w:ascii="Arial" w:hAnsi="Arial" w:cs="Arial"/>
        </w:rPr>
        <w:t xml:space="preserve"> / 01305 764841</w:t>
      </w:r>
    </w:p>
    <w:p w14:paraId="7C0821DF" w14:textId="6BDEB9A0" w:rsidR="008B49C8" w:rsidRPr="00C265AA" w:rsidRDefault="008B49C8" w:rsidP="00F9474E">
      <w:pPr>
        <w:rPr>
          <w:rFonts w:ascii="Arial" w:hAnsi="Arial" w:cs="Arial"/>
        </w:rPr>
      </w:pPr>
    </w:p>
    <w:sectPr w:rsidR="008B49C8" w:rsidRPr="00C265AA" w:rsidSect="001E4D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0723"/>
    <w:multiLevelType w:val="hybridMultilevel"/>
    <w:tmpl w:val="D6D8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26A05"/>
    <w:multiLevelType w:val="hybridMultilevel"/>
    <w:tmpl w:val="41085E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2473A"/>
    <w:multiLevelType w:val="hybridMultilevel"/>
    <w:tmpl w:val="3B42DA9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2D70D7B"/>
    <w:multiLevelType w:val="hybridMultilevel"/>
    <w:tmpl w:val="5AAC0CB6"/>
    <w:lvl w:ilvl="0" w:tplc="427CEC7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077894">
    <w:abstractNumId w:val="2"/>
  </w:num>
  <w:num w:numId="2" w16cid:durableId="537864467">
    <w:abstractNumId w:val="1"/>
  </w:num>
  <w:num w:numId="3" w16cid:durableId="1325162912">
    <w:abstractNumId w:val="3"/>
  </w:num>
  <w:num w:numId="4" w16cid:durableId="88961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DE"/>
    <w:rsid w:val="00000B12"/>
    <w:rsid w:val="00002FDB"/>
    <w:rsid w:val="00016797"/>
    <w:rsid w:val="00024395"/>
    <w:rsid w:val="0003498D"/>
    <w:rsid w:val="00035338"/>
    <w:rsid w:val="0004667C"/>
    <w:rsid w:val="0004733E"/>
    <w:rsid w:val="00047984"/>
    <w:rsid w:val="000555F5"/>
    <w:rsid w:val="000677A0"/>
    <w:rsid w:val="00094C4E"/>
    <w:rsid w:val="000B1313"/>
    <w:rsid w:val="000B42C7"/>
    <w:rsid w:val="000B584B"/>
    <w:rsid w:val="000C0D06"/>
    <w:rsid w:val="000C30F5"/>
    <w:rsid w:val="000F4E70"/>
    <w:rsid w:val="00102489"/>
    <w:rsid w:val="00107903"/>
    <w:rsid w:val="0011130D"/>
    <w:rsid w:val="00114F42"/>
    <w:rsid w:val="00117C81"/>
    <w:rsid w:val="00127EC0"/>
    <w:rsid w:val="001331F7"/>
    <w:rsid w:val="00134BBE"/>
    <w:rsid w:val="0014384E"/>
    <w:rsid w:val="0016328E"/>
    <w:rsid w:val="00164BA5"/>
    <w:rsid w:val="0016520A"/>
    <w:rsid w:val="001779CB"/>
    <w:rsid w:val="0018051B"/>
    <w:rsid w:val="001962CE"/>
    <w:rsid w:val="001A6AB0"/>
    <w:rsid w:val="001D5C76"/>
    <w:rsid w:val="001E3867"/>
    <w:rsid w:val="001E4D65"/>
    <w:rsid w:val="00234DE8"/>
    <w:rsid w:val="00250DDD"/>
    <w:rsid w:val="002616D5"/>
    <w:rsid w:val="002720CB"/>
    <w:rsid w:val="002B03BC"/>
    <w:rsid w:val="002D6718"/>
    <w:rsid w:val="002D79DE"/>
    <w:rsid w:val="0031166C"/>
    <w:rsid w:val="00314CD1"/>
    <w:rsid w:val="0032216E"/>
    <w:rsid w:val="00322456"/>
    <w:rsid w:val="003711A3"/>
    <w:rsid w:val="003C5E01"/>
    <w:rsid w:val="003E217F"/>
    <w:rsid w:val="003F2A99"/>
    <w:rsid w:val="00414A77"/>
    <w:rsid w:val="00450A70"/>
    <w:rsid w:val="00453A25"/>
    <w:rsid w:val="0046545C"/>
    <w:rsid w:val="00480B7A"/>
    <w:rsid w:val="004C2D51"/>
    <w:rsid w:val="004C416F"/>
    <w:rsid w:val="004D02CA"/>
    <w:rsid w:val="004D3BAA"/>
    <w:rsid w:val="00512149"/>
    <w:rsid w:val="00527C27"/>
    <w:rsid w:val="00537264"/>
    <w:rsid w:val="00570B33"/>
    <w:rsid w:val="005725CD"/>
    <w:rsid w:val="005725F4"/>
    <w:rsid w:val="0057356F"/>
    <w:rsid w:val="00577250"/>
    <w:rsid w:val="00580447"/>
    <w:rsid w:val="00586423"/>
    <w:rsid w:val="00591486"/>
    <w:rsid w:val="0059293B"/>
    <w:rsid w:val="005A0BE2"/>
    <w:rsid w:val="005A7FAA"/>
    <w:rsid w:val="005B158C"/>
    <w:rsid w:val="005C199F"/>
    <w:rsid w:val="005C364E"/>
    <w:rsid w:val="005D7B04"/>
    <w:rsid w:val="005E0E1D"/>
    <w:rsid w:val="00635830"/>
    <w:rsid w:val="0064012B"/>
    <w:rsid w:val="006438C9"/>
    <w:rsid w:val="00647F10"/>
    <w:rsid w:val="00653350"/>
    <w:rsid w:val="00662243"/>
    <w:rsid w:val="00662371"/>
    <w:rsid w:val="00673EFA"/>
    <w:rsid w:val="006A17A4"/>
    <w:rsid w:val="006A281A"/>
    <w:rsid w:val="006A54A0"/>
    <w:rsid w:val="006B4157"/>
    <w:rsid w:val="006B4E0F"/>
    <w:rsid w:val="006C08BC"/>
    <w:rsid w:val="006D208C"/>
    <w:rsid w:val="006E591E"/>
    <w:rsid w:val="006F6AEA"/>
    <w:rsid w:val="00703F8C"/>
    <w:rsid w:val="00711098"/>
    <w:rsid w:val="00736AB2"/>
    <w:rsid w:val="0075311B"/>
    <w:rsid w:val="00765697"/>
    <w:rsid w:val="007C05C6"/>
    <w:rsid w:val="007C07E1"/>
    <w:rsid w:val="007C676D"/>
    <w:rsid w:val="007C6FEC"/>
    <w:rsid w:val="007F10CC"/>
    <w:rsid w:val="007F7A37"/>
    <w:rsid w:val="00804DE7"/>
    <w:rsid w:val="008276AE"/>
    <w:rsid w:val="008319F0"/>
    <w:rsid w:val="008472B9"/>
    <w:rsid w:val="008479F8"/>
    <w:rsid w:val="008514B3"/>
    <w:rsid w:val="00855C19"/>
    <w:rsid w:val="0086446A"/>
    <w:rsid w:val="008727F4"/>
    <w:rsid w:val="008728BD"/>
    <w:rsid w:val="00880696"/>
    <w:rsid w:val="00882E2B"/>
    <w:rsid w:val="00882FCB"/>
    <w:rsid w:val="008856D9"/>
    <w:rsid w:val="008926AC"/>
    <w:rsid w:val="008937A6"/>
    <w:rsid w:val="008A3328"/>
    <w:rsid w:val="008A549A"/>
    <w:rsid w:val="008A5FD9"/>
    <w:rsid w:val="008B2396"/>
    <w:rsid w:val="008B49C8"/>
    <w:rsid w:val="008D5A30"/>
    <w:rsid w:val="008E35B4"/>
    <w:rsid w:val="008E42F3"/>
    <w:rsid w:val="008E4FCB"/>
    <w:rsid w:val="008F7342"/>
    <w:rsid w:val="00933C9D"/>
    <w:rsid w:val="009A0195"/>
    <w:rsid w:val="009B1D5B"/>
    <w:rsid w:val="009B6194"/>
    <w:rsid w:val="009B70C5"/>
    <w:rsid w:val="009C0036"/>
    <w:rsid w:val="009C2C0C"/>
    <w:rsid w:val="009C6073"/>
    <w:rsid w:val="009E4BAD"/>
    <w:rsid w:val="009F046A"/>
    <w:rsid w:val="00A01ECF"/>
    <w:rsid w:val="00A0798A"/>
    <w:rsid w:val="00A50334"/>
    <w:rsid w:val="00A611C0"/>
    <w:rsid w:val="00A625C6"/>
    <w:rsid w:val="00A65623"/>
    <w:rsid w:val="00A72B2D"/>
    <w:rsid w:val="00A83032"/>
    <w:rsid w:val="00A84F6C"/>
    <w:rsid w:val="00A93A41"/>
    <w:rsid w:val="00A95A9B"/>
    <w:rsid w:val="00AD006E"/>
    <w:rsid w:val="00AD385A"/>
    <w:rsid w:val="00AD4017"/>
    <w:rsid w:val="00AE7AFA"/>
    <w:rsid w:val="00AF6C70"/>
    <w:rsid w:val="00AF7175"/>
    <w:rsid w:val="00B20FB4"/>
    <w:rsid w:val="00B34D0F"/>
    <w:rsid w:val="00B6590A"/>
    <w:rsid w:val="00B70EFB"/>
    <w:rsid w:val="00BC5CA4"/>
    <w:rsid w:val="00BC70C7"/>
    <w:rsid w:val="00BE73AD"/>
    <w:rsid w:val="00C035C3"/>
    <w:rsid w:val="00C20921"/>
    <w:rsid w:val="00C23EBD"/>
    <w:rsid w:val="00C265AA"/>
    <w:rsid w:val="00C30B7A"/>
    <w:rsid w:val="00C430D0"/>
    <w:rsid w:val="00C53C42"/>
    <w:rsid w:val="00C756A2"/>
    <w:rsid w:val="00C837A1"/>
    <w:rsid w:val="00C928C2"/>
    <w:rsid w:val="00CA020F"/>
    <w:rsid w:val="00CA2618"/>
    <w:rsid w:val="00CA5D5E"/>
    <w:rsid w:val="00CD2D4E"/>
    <w:rsid w:val="00D00DF2"/>
    <w:rsid w:val="00D05158"/>
    <w:rsid w:val="00D136AA"/>
    <w:rsid w:val="00D36B33"/>
    <w:rsid w:val="00D46F43"/>
    <w:rsid w:val="00D519C3"/>
    <w:rsid w:val="00D7358E"/>
    <w:rsid w:val="00D83B88"/>
    <w:rsid w:val="00D877F8"/>
    <w:rsid w:val="00DD057A"/>
    <w:rsid w:val="00DD6ECC"/>
    <w:rsid w:val="00DF7D7E"/>
    <w:rsid w:val="00E00C3A"/>
    <w:rsid w:val="00E0319E"/>
    <w:rsid w:val="00E14987"/>
    <w:rsid w:val="00E21A02"/>
    <w:rsid w:val="00E21C6D"/>
    <w:rsid w:val="00E22C46"/>
    <w:rsid w:val="00E550E8"/>
    <w:rsid w:val="00E716E4"/>
    <w:rsid w:val="00E72F5B"/>
    <w:rsid w:val="00E773C9"/>
    <w:rsid w:val="00EA60CD"/>
    <w:rsid w:val="00EC5149"/>
    <w:rsid w:val="00ED7A17"/>
    <w:rsid w:val="00EF0E09"/>
    <w:rsid w:val="00F1502B"/>
    <w:rsid w:val="00F225F6"/>
    <w:rsid w:val="00F32BD0"/>
    <w:rsid w:val="00F3759F"/>
    <w:rsid w:val="00F53349"/>
    <w:rsid w:val="00F640FB"/>
    <w:rsid w:val="00F6597A"/>
    <w:rsid w:val="00F913B6"/>
    <w:rsid w:val="00F9474E"/>
    <w:rsid w:val="00F97F07"/>
    <w:rsid w:val="00FA30F3"/>
    <w:rsid w:val="00FD240D"/>
    <w:rsid w:val="00FE1E53"/>
    <w:rsid w:val="00FF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82CD"/>
  <w15:chartTrackingRefBased/>
  <w15:docId w15:val="{256D382F-2D20-4F10-B11A-FF2985B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149"/>
    <w:pPr>
      <w:ind w:left="720"/>
      <w:contextualSpacing/>
    </w:pPr>
  </w:style>
  <w:style w:type="character" w:styleId="Hyperlink">
    <w:name w:val="Hyperlink"/>
    <w:basedOn w:val="DefaultParagraphFont"/>
    <w:uiPriority w:val="99"/>
    <w:unhideWhenUsed/>
    <w:rsid w:val="003F2A99"/>
    <w:rPr>
      <w:color w:val="0563C1" w:themeColor="hyperlink"/>
      <w:u w:val="single"/>
    </w:rPr>
  </w:style>
  <w:style w:type="character" w:styleId="FollowedHyperlink">
    <w:name w:val="FollowedHyperlink"/>
    <w:basedOn w:val="DefaultParagraphFont"/>
    <w:uiPriority w:val="99"/>
    <w:semiHidden/>
    <w:unhideWhenUsed/>
    <w:rsid w:val="00E550E8"/>
    <w:rPr>
      <w:color w:val="954F72" w:themeColor="followedHyperlink"/>
      <w:u w:val="single"/>
    </w:rPr>
  </w:style>
  <w:style w:type="paragraph" w:customStyle="1" w:styleId="xmsonormal">
    <w:name w:val="x_msonormal"/>
    <w:basedOn w:val="Normal"/>
    <w:rsid w:val="00311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926AC"/>
    <w:rPr>
      <w:color w:val="605E5C"/>
      <w:shd w:val="clear" w:color="auto" w:fill="E1DFDD"/>
    </w:rPr>
  </w:style>
  <w:style w:type="paragraph" w:styleId="NormalWeb">
    <w:name w:val="Normal (Web)"/>
    <w:basedOn w:val="Normal"/>
    <w:uiPriority w:val="99"/>
    <w:semiHidden/>
    <w:unhideWhenUsed/>
    <w:rsid w:val="000479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8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kmc.ac.uk" TargetMode="External"/><Relationship Id="rId3" Type="http://schemas.openxmlformats.org/officeDocument/2006/relationships/settings" Target="settings.xml"/><Relationship Id="rId7" Type="http://schemas.openxmlformats.org/officeDocument/2006/relationships/hyperlink" Target="https://www.gatsby.org.uk/education/focus-areas/good-career-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areers-guidance-provision-for-young-people-in-school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imberley_Holman@weymouth.ac.uk" TargetMode="External"/><Relationship Id="rId4" Type="http://schemas.openxmlformats.org/officeDocument/2006/relationships/webSettings" Target="webSettings.xml"/><Relationship Id="rId9" Type="http://schemas.openxmlformats.org/officeDocument/2006/relationships/hyperlink" Target="mailto:Deborah_Hepburn@we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Weymouth College</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Watson</dc:creator>
  <cp:keywords/>
  <dc:description/>
  <cp:lastModifiedBy>Lois Knight</cp:lastModifiedBy>
  <cp:revision>93</cp:revision>
  <cp:lastPrinted>2024-04-15T11:24:00Z</cp:lastPrinted>
  <dcterms:created xsi:type="dcterms:W3CDTF">2025-05-07T08:08:00Z</dcterms:created>
  <dcterms:modified xsi:type="dcterms:W3CDTF">2025-05-07T10:46:00Z</dcterms:modified>
</cp:coreProperties>
</file>