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96" w:rsidRDefault="00814D96" w:rsidP="00814D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-1028700</wp:posOffset>
                </wp:positionV>
                <wp:extent cx="5143500" cy="73152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96" w:rsidRPr="00E455E3" w:rsidRDefault="00814D96" w:rsidP="00814D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55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Weymouth College </w:t>
                            </w:r>
                          </w:p>
                          <w:p w:rsidR="00814D96" w:rsidRPr="00E455E3" w:rsidRDefault="00814D96" w:rsidP="00814D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Men’</w:t>
                            </w:r>
                            <w:r w:rsidRPr="00E455E3">
                              <w:rPr>
                                <w:b/>
                                <w:sz w:val="28"/>
                                <w:szCs w:val="28"/>
                              </w:rPr>
                              <w:t>s Football Academy</w:t>
                            </w:r>
                          </w:p>
                          <w:p w:rsidR="00814D96" w:rsidRPr="00E455E3" w:rsidRDefault="00814D96" w:rsidP="00814D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D96" w:rsidRDefault="00814D96" w:rsidP="00814D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Trials Application Form 2019</w:t>
                            </w:r>
                          </w:p>
                          <w:p w:rsidR="00814D96" w:rsidRDefault="00814D96" w:rsidP="00814D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 TRIALIST MUST RETURN A COMPLETED APPLICATION FORM BY THE DEADLINE TO REGISTER</w:t>
                            </w:r>
                          </w:p>
                          <w:p w:rsidR="00814D96" w:rsidRPr="00E455E3" w:rsidRDefault="00814D96" w:rsidP="00814D9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5E3">
                              <w:rPr>
                                <w:b/>
                              </w:rPr>
                              <w:t>Deadline for Applications:</w:t>
                            </w:r>
                          </w:p>
                          <w:p w:rsidR="00814D96" w:rsidRPr="00E455E3" w:rsidRDefault="00814D96" w:rsidP="00814D9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 29th April 2019</w:t>
                            </w:r>
                          </w:p>
                          <w:p w:rsidR="00814D96" w:rsidRPr="00E455E3" w:rsidRDefault="00814D96" w:rsidP="00814D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88"/>
                            </w:tblGrid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Surname:__________________________________________________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Forenames:________________________________________________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DOB:_____________          Age:___________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Address:__________________________________________________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_________________________________________________________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Postcode:_________________</w:t>
                                  </w:r>
                                </w:p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Telephone No:____________________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 w:rsidRPr="00D95BAD">
                                        <w:rPr>
                                          <w:sz w:val="22"/>
                                          <w:szCs w:val="22"/>
                                        </w:rPr>
                                        <w:t>Current</w:t>
                                      </w:r>
                                    </w:smartTag>
                                    <w:r w:rsidRPr="00D95BAD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 w:rsidRPr="00D95BAD">
                                        <w:rPr>
                                          <w:sz w:val="22"/>
                                          <w:szCs w:val="22"/>
                                        </w:rPr>
                                        <w:t>School</w:t>
                                      </w:r>
                                    </w:smartTag>
                                  </w:smartTag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:_____________________________________________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5BAD">
                                    <w:rPr>
                                      <w:sz w:val="22"/>
                                      <w:szCs w:val="22"/>
                                    </w:rPr>
                                    <w:t>Playing Position:_________________________________________</w:t>
                                  </w:r>
                                </w:p>
                              </w:tc>
                            </w:tr>
                            <w:tr w:rsidR="00814D96" w:rsidRPr="00D95BAD" w:rsidTr="00D95BAD">
                              <w:trPr>
                                <w:jc w:val="center"/>
                              </w:trPr>
                              <w:tc>
                                <w:tcPr>
                                  <w:tcW w:w="7488" w:type="dxa"/>
                                </w:tcPr>
                                <w:p w:rsidR="00814D96" w:rsidRPr="00D95BAD" w:rsidRDefault="00814D96" w:rsidP="00AB302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4D96" w:rsidRPr="00E455E3" w:rsidRDefault="00814D96" w:rsidP="00814D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14D96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55E3">
                              <w:rPr>
                                <w:b/>
                                <w:sz w:val="22"/>
                                <w:szCs w:val="22"/>
                              </w:rPr>
                              <w:t>Please detach and return your completed form to:</w:t>
                            </w:r>
                          </w:p>
                          <w:p w:rsidR="00814D96" w:rsidRPr="00E455E3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4D96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Andy Yates</w:t>
                            </w:r>
                            <w:r w:rsidRPr="00E455E3">
                              <w:rPr>
                                <w:b/>
                                <w:sz w:val="22"/>
                                <w:szCs w:val="22"/>
                              </w:rPr>
                              <w:t>, Sports Development Officer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Lecturer</w:t>
                            </w:r>
                            <w:r w:rsidRPr="00E455E3">
                              <w:rPr>
                                <w:b/>
                                <w:sz w:val="22"/>
                                <w:szCs w:val="22"/>
                              </w:rPr>
                              <w:t>, Weymouth College, Cranford Avenue, Weymouth, DT4 7LQ.</w:t>
                            </w:r>
                          </w:p>
                          <w:p w:rsidR="00814D96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4D96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Or Email your form to:</w:t>
                            </w:r>
                          </w:p>
                          <w:p w:rsidR="00814D96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4D96" w:rsidRDefault="00C03D4C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814D96" w:rsidRPr="0041130D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Andrew_yates@weymouth.ac.uk</w:t>
                              </w:r>
                            </w:hyperlink>
                            <w:r w:rsidR="00814D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14D96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55E3">
                              <w:rPr>
                                <w:b/>
                                <w:sz w:val="22"/>
                                <w:szCs w:val="22"/>
                              </w:rPr>
                              <w:t>Tel: 01305 764815</w:t>
                            </w:r>
                          </w:p>
                          <w:p w:rsidR="00814D96" w:rsidRPr="00E455E3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Deadline for Applications: Monday 29</w:t>
                            </w:r>
                            <w:r w:rsidRPr="00E8531A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April 2019</w:t>
                            </w:r>
                          </w:p>
                          <w:p w:rsidR="00814D96" w:rsidRDefault="00814D96" w:rsidP="00814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81pt;width:405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">
                <v:textbox>
                  <w:txbxContent>
                    <w:p w:rsidR="00814D96" w:rsidRPr="00E455E3" w:rsidRDefault="00814D96" w:rsidP="00814D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455E3">
                        <w:rPr>
                          <w:b/>
                          <w:sz w:val="28"/>
                          <w:szCs w:val="28"/>
                        </w:rPr>
                        <w:t xml:space="preserve">Weymouth College </w:t>
                      </w:r>
                    </w:p>
                    <w:p w:rsidR="00814D96" w:rsidRPr="00E455E3" w:rsidRDefault="00814D96" w:rsidP="00814D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Men’</w:t>
                      </w:r>
                      <w:r w:rsidRPr="00E455E3">
                        <w:rPr>
                          <w:b/>
                          <w:sz w:val="28"/>
                          <w:szCs w:val="28"/>
                        </w:rPr>
                        <w:t>s Football Academy</w:t>
                      </w:r>
                    </w:p>
                    <w:p w:rsidR="00814D96" w:rsidRPr="00E455E3" w:rsidRDefault="00814D96" w:rsidP="00814D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D96" w:rsidRDefault="00814D96" w:rsidP="00814D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Trials Application Form 2019</w:t>
                      </w:r>
                    </w:p>
                    <w:p w:rsidR="00814D96" w:rsidRDefault="00814D96" w:rsidP="00814D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D96" w:rsidRPr="00E455E3" w:rsidRDefault="00814D96" w:rsidP="00814D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 TRIALIST MUST RETURN A COMPLETED APPLICATION FORM BY THE DEADLINE TO REGISTER</w:t>
                      </w:r>
                    </w:p>
                    <w:p w:rsidR="00814D96" w:rsidRPr="00E455E3" w:rsidRDefault="00814D96" w:rsidP="00814D9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14D96" w:rsidRPr="00E455E3" w:rsidRDefault="00814D96" w:rsidP="00814D96">
                      <w:pPr>
                        <w:jc w:val="center"/>
                        <w:rPr>
                          <w:b/>
                        </w:rPr>
                      </w:pPr>
                      <w:r w:rsidRPr="00E455E3">
                        <w:rPr>
                          <w:b/>
                        </w:rPr>
                        <w:t>Deadline for Applications:</w:t>
                      </w:r>
                    </w:p>
                    <w:p w:rsidR="00814D96" w:rsidRPr="00E455E3" w:rsidRDefault="00814D96" w:rsidP="00814D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 29th April 2019</w:t>
                      </w:r>
                    </w:p>
                    <w:p w:rsidR="00814D96" w:rsidRPr="00E455E3" w:rsidRDefault="00814D96" w:rsidP="00814D96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88"/>
                      </w:tblGrid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Surname:__________________________________________________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Forenames:________________________________________________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DOB:_____________          Age:___________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Address:__________________________________________________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Postcode:_________________</w:t>
                            </w:r>
                          </w:p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Telephone No:____________________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95BAD">
                                  <w:rPr>
                                    <w:sz w:val="22"/>
                                    <w:szCs w:val="22"/>
                                  </w:rPr>
                                  <w:t>Current</w:t>
                                </w:r>
                              </w:smartTag>
                              <w:r w:rsidRPr="00D95B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95BAD">
                                  <w:rPr>
                                    <w:sz w:val="22"/>
                                    <w:szCs w:val="22"/>
                                  </w:rPr>
                                  <w:t>School</w:t>
                                </w:r>
                              </w:smartTag>
                            </w:smartTag>
                            <w:r w:rsidRPr="00D95BAD">
                              <w:rPr>
                                <w:sz w:val="22"/>
                                <w:szCs w:val="22"/>
                              </w:rPr>
                              <w:t>:_____________________________________________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5BAD">
                              <w:rPr>
                                <w:sz w:val="22"/>
                                <w:szCs w:val="22"/>
                              </w:rPr>
                              <w:t>Playing Position:_________________________________________</w:t>
                            </w:r>
                          </w:p>
                        </w:tc>
                      </w:tr>
                      <w:tr w:rsidR="00814D96" w:rsidRPr="00D95BAD" w:rsidTr="00D95BAD">
                        <w:trPr>
                          <w:jc w:val="center"/>
                        </w:trPr>
                        <w:tc>
                          <w:tcPr>
                            <w:tcW w:w="7488" w:type="dxa"/>
                          </w:tcPr>
                          <w:p w:rsidR="00814D96" w:rsidRPr="00D95BAD" w:rsidRDefault="00814D96" w:rsidP="00AB30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14D96" w:rsidRPr="00E455E3" w:rsidRDefault="00814D96" w:rsidP="00814D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14D96" w:rsidRPr="00E455E3" w:rsidRDefault="00814D96" w:rsidP="00814D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14D96" w:rsidRPr="00E455E3" w:rsidRDefault="00814D96" w:rsidP="00814D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14D96" w:rsidRPr="00E455E3" w:rsidRDefault="00814D96" w:rsidP="00814D9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14D96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455E3">
                        <w:rPr>
                          <w:b/>
                          <w:sz w:val="22"/>
                          <w:szCs w:val="22"/>
                        </w:rPr>
                        <w:t>Please detach and return your completed form to:</w:t>
                      </w:r>
                    </w:p>
                    <w:p w:rsidR="00814D96" w:rsidRPr="00E455E3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4D96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Andy Yates</w:t>
                      </w:r>
                      <w:r w:rsidRPr="00E455E3">
                        <w:rPr>
                          <w:b/>
                          <w:sz w:val="22"/>
                          <w:szCs w:val="22"/>
                        </w:rPr>
                        <w:t>, Sports Development Officer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&amp; Lecturer</w:t>
                      </w:r>
                      <w:r w:rsidRPr="00E455E3">
                        <w:rPr>
                          <w:b/>
                          <w:sz w:val="22"/>
                          <w:szCs w:val="22"/>
                        </w:rPr>
                        <w:t>, Weymouth College, Cranford Avenue, Weymouth, DT4 7LQ.</w:t>
                      </w:r>
                    </w:p>
                    <w:p w:rsidR="00814D96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4D96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Or Email your form to:</w:t>
                      </w:r>
                    </w:p>
                    <w:p w:rsidR="00814D96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4D96" w:rsidRDefault="00C03D4C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hyperlink r:id="rId6" w:history="1">
                        <w:r w:rsidR="00814D96" w:rsidRPr="0041130D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Andrew_yates@weymouth.ac.uk</w:t>
                        </w:r>
                      </w:hyperlink>
                      <w:r w:rsidR="00814D9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14D96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4D96" w:rsidRPr="00E455E3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455E3">
                        <w:rPr>
                          <w:b/>
                          <w:sz w:val="22"/>
                          <w:szCs w:val="22"/>
                        </w:rPr>
                        <w:t>Tel: 01305 764815</w:t>
                      </w:r>
                    </w:p>
                    <w:p w:rsidR="00814D96" w:rsidRPr="00E455E3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14D96" w:rsidRPr="00E455E3" w:rsidRDefault="00814D96" w:rsidP="00814D9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Deadline for Applications: Monday 29</w:t>
                      </w:r>
                      <w:r w:rsidRPr="00E8531A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April 2019</w:t>
                      </w:r>
                    </w:p>
                    <w:p w:rsidR="00814D96" w:rsidRDefault="00814D96" w:rsidP="00814D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5257800" cy="73152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D96" w:rsidRDefault="00814D96" w:rsidP="00814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55E3">
                              <w:rPr>
                                <w:rFonts w:ascii="Arial" w:hAnsi="Arial" w:cs="Arial"/>
                                <w:b/>
                              </w:rPr>
                              <w:t xml:space="preserve">Weymouth College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continuing to strengthen the Men’s Football Academy offered at the College to full-time students. It is the best Men’s</w:t>
                            </w:r>
                            <w:r w:rsidRPr="00E455E3">
                              <w:rPr>
                                <w:rFonts w:ascii="Arial" w:hAnsi="Arial" w:cs="Arial"/>
                                <w:b/>
                              </w:rPr>
                              <w:t xml:space="preserve"> football development academy for 16-19 year old players in Dorset. </w:t>
                            </w:r>
                          </w:p>
                          <w:p w:rsidR="00814D96" w:rsidRPr="00324544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55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does the programme offer?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84"/>
                              <w:gridCol w:w="3984"/>
                            </w:tblGrid>
                            <w:tr w:rsidR="00814D96" w:rsidRPr="0008154A" w:rsidTr="0008154A">
                              <w:tc>
                                <w:tcPr>
                                  <w:tcW w:w="3996" w:type="dxa"/>
                                </w:tcPr>
                                <w:p w:rsidR="00814D96" w:rsidRPr="0008154A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Dedicated coaching sessions from A Licence Coaches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814D96" w:rsidRPr="0008154A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Academy playing kit</w:t>
                                  </w:r>
                                </w:p>
                              </w:tc>
                            </w:tr>
                            <w:tr w:rsidR="00814D96" w:rsidRPr="0008154A" w:rsidTr="0008154A">
                              <w:tc>
                                <w:tcPr>
                                  <w:tcW w:w="3996" w:type="dxa"/>
                                </w:tcPr>
                                <w:p w:rsidR="00814D96" w:rsidRPr="0008154A" w:rsidRDefault="00EF45EB" w:rsidP="00EF45E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Weekly Training Sessions to enhance your playing ability </w:t>
                                  </w:r>
                                  <w:r w:rsidR="00814D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814D96" w:rsidRPr="0008154A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Chances to play against professional Academy team in front of Coaches and scouts </w:t>
                                  </w:r>
                                </w:p>
                              </w:tc>
                            </w:tr>
                            <w:tr w:rsidR="00814D96" w:rsidRPr="0008154A" w:rsidTr="0008154A">
                              <w:tc>
                                <w:tcPr>
                                  <w:tcW w:w="3996" w:type="dxa"/>
                                </w:tcPr>
                                <w:p w:rsidR="00814D96" w:rsidRPr="0008154A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81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Games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SW Regional Association of Colleges Leagues &amp; Cup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814D96" w:rsidRPr="00456650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815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Support in Fitness &amp; Nutrition</w:t>
                                  </w:r>
                                </w:p>
                              </w:tc>
                            </w:tr>
                            <w:tr w:rsidR="00814D96" w:rsidRPr="0008154A" w:rsidTr="0008154A">
                              <w:tc>
                                <w:tcPr>
                                  <w:tcW w:w="3996" w:type="dxa"/>
                                </w:tcPr>
                                <w:p w:rsidR="00814D96" w:rsidRPr="00FF23CF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Regular Futsal sessions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814D96" w:rsidRPr="0008154A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5665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Opportunity to Study &amp; Play</w:t>
                                  </w:r>
                                </w:p>
                              </w:tc>
                            </w:tr>
                            <w:tr w:rsidR="00814D96" w:rsidRPr="0008154A" w:rsidTr="0008154A">
                              <w:tc>
                                <w:tcPr>
                                  <w:tcW w:w="3996" w:type="dxa"/>
                                </w:tcPr>
                                <w:p w:rsidR="00814D96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80B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High quality facilities</w:t>
                                  </w:r>
                                </w:p>
                              </w:tc>
                              <w:tc>
                                <w:tcPr>
                                  <w:tcW w:w="3996" w:type="dxa"/>
                                </w:tcPr>
                                <w:p w:rsidR="00814D96" w:rsidRPr="00456650" w:rsidRDefault="00814D96" w:rsidP="00814D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Working with the FA </w:t>
                                  </w:r>
                                </w:p>
                              </w:tc>
                            </w:tr>
                          </w:tbl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55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Structure</w:t>
                            </w: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key consideration of the scheme is that the timetabling allows students to utilise their time effectively to be able to play and study at the sam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time. The College</w:t>
                            </w:r>
                            <w:r w:rsidRPr="00E4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want all players entering the Academy to develop both their physical and academic skill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and knowledge. </w:t>
                            </w: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55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Eligibility</w:t>
                            </w: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players must be under 19 and over 16 years of age on 31</w:t>
                            </w:r>
                            <w:r w:rsidRPr="00E455E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F45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August 2019</w:t>
                            </w:r>
                            <w:r w:rsidRPr="00E455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be accepted on to a full-time college course. You must also be enthusiastic and committed to improving your football skills whilst furthering your academic studies.</w:t>
                            </w: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96" w:rsidRPr="00E455E3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2019 Trials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selection event will be held at: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96" w:rsidRPr="0053335B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Redlands Community Sports Hub</w:t>
                            </w:r>
                            <w:r w:rsidRPr="007A5A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7A5A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3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Wednesday 1</w:t>
                            </w:r>
                            <w:r w:rsidRPr="005333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5333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May 2019</w:t>
                            </w:r>
                          </w:p>
                          <w:p w:rsidR="00814D96" w:rsidRPr="007A5AA9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Registration: from 4.15pm (meet in the Bar area)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Trial start time: 4.30pm (finishes at 6.30pm)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08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What to bring: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boots, Shin pads, drinks bottle, towel.</w:t>
                            </w:r>
                          </w:p>
                          <w:p w:rsidR="00814D96" w:rsidRPr="00CB08A1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trial</w:t>
                            </w:r>
                            <w:r w:rsidR="00EF45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take place on Redlands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3G Artificial football pitch, please bring appropriate (clean) footwear. The surface can take studs, blades and artificial turf footwear.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4D96" w:rsidRPr="00A45EFF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45E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Cost</w:t>
                            </w:r>
                          </w:p>
                          <w:p w:rsidR="00814D96" w:rsidRDefault="00814D96" w:rsidP="00814D9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There is no cost for players joining the Academy.</w:t>
                            </w:r>
                          </w:p>
                          <w:p w:rsidR="00814D96" w:rsidRDefault="00814D96" w:rsidP="00814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96" w:rsidRDefault="00814D96" w:rsidP="00814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D96" w:rsidRPr="006B070A" w:rsidRDefault="00814D96" w:rsidP="00814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814D96" w:rsidRDefault="00814D96" w:rsidP="00814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3pt;margin-top:-81pt;width:414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">
                <v:textbox>
                  <w:txbxContent>
                    <w:p w:rsidR="00814D96" w:rsidRDefault="00814D96" w:rsidP="00814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455E3">
                        <w:rPr>
                          <w:rFonts w:ascii="Arial" w:hAnsi="Arial" w:cs="Arial"/>
                          <w:b/>
                        </w:rPr>
                        <w:t xml:space="preserve">Weymouth College </w:t>
                      </w:r>
                      <w:r>
                        <w:rPr>
                          <w:rFonts w:ascii="Arial" w:hAnsi="Arial" w:cs="Arial"/>
                          <w:b/>
                        </w:rPr>
                        <w:t>is continuing to strengthen the Men’s Football Academy offered at the College to full-time students. It is the best Men’s</w:t>
                      </w:r>
                      <w:r w:rsidRPr="00E455E3">
                        <w:rPr>
                          <w:rFonts w:ascii="Arial" w:hAnsi="Arial" w:cs="Arial"/>
                          <w:b/>
                        </w:rPr>
                        <w:t xml:space="preserve"> football development academy for 16-19 year old players in Dorset. </w:t>
                      </w:r>
                    </w:p>
                    <w:p w:rsidR="00814D96" w:rsidRPr="00324544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55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does the programme offer?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84"/>
                        <w:gridCol w:w="3984"/>
                      </w:tblGrid>
                      <w:tr w:rsidR="00814D96" w:rsidRPr="0008154A" w:rsidTr="0008154A">
                        <w:tc>
                          <w:tcPr>
                            <w:tcW w:w="3996" w:type="dxa"/>
                          </w:tcPr>
                          <w:p w:rsidR="00814D96" w:rsidRPr="0008154A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Dedicated coaching sessions from A Licence Coaches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814D96" w:rsidRPr="0008154A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Academy playing kit</w:t>
                            </w:r>
                          </w:p>
                        </w:tc>
                      </w:tr>
                      <w:tr w:rsidR="00814D96" w:rsidRPr="0008154A" w:rsidTr="0008154A">
                        <w:tc>
                          <w:tcPr>
                            <w:tcW w:w="3996" w:type="dxa"/>
                          </w:tcPr>
                          <w:p w:rsidR="00814D96" w:rsidRPr="0008154A" w:rsidRDefault="00EF45EB" w:rsidP="00EF45E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Weekly Training Sessions to enhance your playing ability </w:t>
                            </w:r>
                            <w:r w:rsidR="00814D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814D96" w:rsidRPr="0008154A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Chances to play against professional Academy team in front of Coaches and scouts </w:t>
                            </w:r>
                          </w:p>
                        </w:tc>
                      </w:tr>
                      <w:tr w:rsidR="00814D96" w:rsidRPr="0008154A" w:rsidTr="0008154A">
                        <w:tc>
                          <w:tcPr>
                            <w:tcW w:w="3996" w:type="dxa"/>
                          </w:tcPr>
                          <w:p w:rsidR="00814D96" w:rsidRPr="0008154A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1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Games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SW Regional Association of Colleges Leagues &amp; Cup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814D96" w:rsidRPr="00456650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15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in Fitness &amp; Nutrition</w:t>
                            </w:r>
                          </w:p>
                        </w:tc>
                      </w:tr>
                      <w:tr w:rsidR="00814D96" w:rsidRPr="0008154A" w:rsidTr="0008154A">
                        <w:tc>
                          <w:tcPr>
                            <w:tcW w:w="3996" w:type="dxa"/>
                          </w:tcPr>
                          <w:p w:rsidR="00814D96" w:rsidRPr="00FF23CF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Regular Futsal sessions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814D96" w:rsidRPr="0008154A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66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Opportunity to Study &amp; Play</w:t>
                            </w:r>
                          </w:p>
                        </w:tc>
                      </w:tr>
                      <w:tr w:rsidR="00814D96" w:rsidRPr="0008154A" w:rsidTr="0008154A">
                        <w:tc>
                          <w:tcPr>
                            <w:tcW w:w="3996" w:type="dxa"/>
                          </w:tcPr>
                          <w:p w:rsidR="00814D96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0B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 quality facilities</w:t>
                            </w:r>
                          </w:p>
                        </w:tc>
                        <w:tc>
                          <w:tcPr>
                            <w:tcW w:w="3996" w:type="dxa"/>
                          </w:tcPr>
                          <w:p w:rsidR="00814D96" w:rsidRPr="00456650" w:rsidRDefault="00814D96" w:rsidP="00814D9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Working with the FA </w:t>
                            </w:r>
                          </w:p>
                        </w:tc>
                      </w:tr>
                    </w:tbl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55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Structure</w:t>
                      </w: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5E3">
                        <w:rPr>
                          <w:rFonts w:ascii="Arial" w:hAnsi="Arial" w:cs="Arial"/>
                          <w:sz w:val="20"/>
                          <w:szCs w:val="20"/>
                        </w:rPr>
                        <w:t>A key consideration of the scheme is that the timetabling allows students to utilise their time effectively to be able to play and study at the sam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time. The College</w:t>
                      </w:r>
                      <w:r w:rsidRPr="00E455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want all players entering the Academy to develop both their physical and academic skill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and knowledge. </w:t>
                      </w: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55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Eligibility</w:t>
                      </w: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5E3">
                        <w:rPr>
                          <w:rFonts w:ascii="Arial" w:hAnsi="Arial" w:cs="Arial"/>
                          <w:sz w:val="20"/>
                          <w:szCs w:val="20"/>
                        </w:rPr>
                        <w:t>All players must be under 19 and over 16 years of age on 31</w:t>
                      </w:r>
                      <w:r w:rsidRPr="00E455E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EF45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August 2019</w:t>
                      </w:r>
                      <w:r w:rsidRPr="00E455E3">
                        <w:rPr>
                          <w:rFonts w:ascii="Arial" w:hAnsi="Arial" w:cs="Arial"/>
                          <w:sz w:val="20"/>
                          <w:szCs w:val="20"/>
                        </w:rPr>
                        <w:t>, and be accepted on to a full-time college course. You must also be enthusiastic and committed to improving your football skills whilst furthering your academic studies.</w:t>
                      </w: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96" w:rsidRPr="00E455E3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2019 Trials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selection event will be held at: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96" w:rsidRPr="0053335B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Redlands Community Sports Hub</w:t>
                      </w:r>
                      <w:r w:rsidRPr="007A5A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Pr="007A5A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333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Wednesday 1</w:t>
                      </w:r>
                      <w:r w:rsidRPr="0053335B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5333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May 2019</w:t>
                      </w:r>
                    </w:p>
                    <w:p w:rsidR="00814D96" w:rsidRPr="007A5AA9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Registration: from 4.15pm (meet in the Bar area)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Trial start time: 4.30pm (finishes at 6.30pm)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08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What to bring: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boots, Shin pads, drinks bottle, towel.</w:t>
                      </w:r>
                    </w:p>
                    <w:p w:rsidR="00814D96" w:rsidRPr="00CB08A1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trial</w:t>
                      </w:r>
                      <w:r w:rsidR="00EF45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take place on Redlands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3G Artificial football pitch, please bring appropriate (clean) footwear. The surface can take studs, blades and artificial turf footwear.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4D96" w:rsidRPr="00A45EFF" w:rsidRDefault="00814D96" w:rsidP="00814D96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45E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Cost</w:t>
                      </w:r>
                    </w:p>
                    <w:p w:rsidR="00814D96" w:rsidRDefault="00814D96" w:rsidP="00814D9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There is no cost for players joining the Academy.</w:t>
                      </w:r>
                    </w:p>
                    <w:p w:rsidR="00814D96" w:rsidRDefault="00814D96" w:rsidP="00814D96">
                      <w:pPr>
                        <w:rPr>
                          <w:rFonts w:ascii="Arial" w:hAnsi="Arial" w:cs="Arial"/>
                        </w:rPr>
                      </w:pPr>
                    </w:p>
                    <w:p w:rsidR="00814D96" w:rsidRDefault="00814D96" w:rsidP="00814D96">
                      <w:pPr>
                        <w:rPr>
                          <w:rFonts w:ascii="Arial" w:hAnsi="Arial" w:cs="Arial"/>
                        </w:rPr>
                      </w:pPr>
                    </w:p>
                    <w:p w:rsidR="00814D96" w:rsidRPr="006B070A" w:rsidRDefault="00814D96" w:rsidP="00814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</w:p>
                    <w:p w:rsidR="00814D96" w:rsidRDefault="00814D96" w:rsidP="00814D96"/>
                  </w:txbxContent>
                </v:textbox>
              </v:shape>
            </w:pict>
          </mc:Fallback>
        </mc:AlternateContent>
      </w:r>
    </w:p>
    <w:p w:rsidR="00426C3A" w:rsidRDefault="00C03D4C"/>
    <w:sectPr w:rsidR="00426C3A" w:rsidSect="00E455E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B513E"/>
    <w:multiLevelType w:val="hybridMultilevel"/>
    <w:tmpl w:val="CE287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96"/>
    <w:rsid w:val="00223558"/>
    <w:rsid w:val="00260693"/>
    <w:rsid w:val="00814D96"/>
    <w:rsid w:val="0098349F"/>
    <w:rsid w:val="00E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84A1B-B841-4FE6-99AF-3D77883B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_yates@weymouth.ac.uk" TargetMode="External"/><Relationship Id="rId5" Type="http://schemas.openxmlformats.org/officeDocument/2006/relationships/hyperlink" Target="mailto:Andrew_yates@weymou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Yates</dc:creator>
  <cp:keywords/>
  <dc:description/>
  <cp:lastModifiedBy>Anissa Lee</cp:lastModifiedBy>
  <cp:revision>2</cp:revision>
  <dcterms:created xsi:type="dcterms:W3CDTF">2019-04-05T14:20:00Z</dcterms:created>
  <dcterms:modified xsi:type="dcterms:W3CDTF">2019-04-05T14:20:00Z</dcterms:modified>
</cp:coreProperties>
</file>